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08" w:rsidRPr="002B56AB" w:rsidRDefault="00A05008" w:rsidP="00A05008">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A05008" w:rsidRPr="002B56AB" w:rsidRDefault="00467A6F" w:rsidP="00A05008">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00A05008" w:rsidRPr="00CC32FB">
        <w:rPr>
          <w:rStyle w:val="20"/>
          <w:rFonts w:eastAsiaTheme="minorHAnsi"/>
          <w:b w:val="0"/>
          <w:bCs w:val="0"/>
          <w:sz w:val="24"/>
          <w:szCs w:val="24"/>
        </w:rPr>
        <w:t>ЧУЗ «ЦКБ «РЖД-Медицина»</w:t>
      </w:r>
    </w:p>
    <w:p w:rsidR="00A05008" w:rsidRPr="002B56AB" w:rsidRDefault="00A05008" w:rsidP="00A05008">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467A6F">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A05008" w:rsidRPr="002B56AB" w:rsidRDefault="00A05008" w:rsidP="00A05008">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A0218F">
        <w:rPr>
          <w:rFonts w:ascii="Times New Roman" w:hAnsi="Times New Roman" w:cs="Times New Roman"/>
          <w:b/>
          <w:bCs/>
          <w:kern w:val="2"/>
        </w:rPr>
        <w:t>20156000</w:t>
      </w:r>
      <w:r w:rsidR="00467A6F">
        <w:rPr>
          <w:rFonts w:ascii="Times New Roman" w:hAnsi="Times New Roman" w:cs="Times New Roman"/>
          <w:b/>
          <w:bCs/>
          <w:kern w:val="2"/>
        </w:rPr>
        <w:t>3</w:t>
      </w:r>
      <w:r w:rsidR="00F96071">
        <w:rPr>
          <w:rFonts w:ascii="Times New Roman" w:hAnsi="Times New Roman" w:cs="Times New Roman"/>
          <w:b/>
          <w:bCs/>
          <w:kern w:val="2"/>
        </w:rPr>
        <w:t>48</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w:t>
      </w:r>
      <w:proofErr w:type="gramStart"/>
      <w:r w:rsidRPr="00DA76E8">
        <w:rPr>
          <w:rFonts w:ascii="Times New Roman" w:eastAsia="Times New Roman" w:hAnsi="Times New Roman" w:cs="Times New Roman"/>
          <w:sz w:val="24"/>
          <w:szCs w:val="24"/>
          <w:bdr w:val="none" w:sz="0" w:space="0" w:color="auto" w:frame="1"/>
          <w:lang w:eastAsia="ru-RU"/>
        </w:rPr>
        <w:t>й</w:t>
      </w:r>
      <w:r w:rsidR="0020106E">
        <w:rPr>
          <w:rFonts w:ascii="Times New Roman" w:eastAsia="Times New Roman" w:hAnsi="Times New Roman" w:cs="Times New Roman"/>
          <w:sz w:val="24"/>
          <w:szCs w:val="24"/>
          <w:bdr w:val="none" w:sz="0" w:space="0" w:color="auto" w:frame="1"/>
          <w:lang w:eastAsia="ru-RU"/>
        </w:rPr>
        <w:t>(</w:t>
      </w:r>
      <w:proofErr w:type="gramEnd"/>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sidR="006D3582">
        <w:rPr>
          <w:rFonts w:ascii="Times New Roman" w:eastAsia="Times New Roman" w:hAnsi="Times New Roman" w:cs="Times New Roman"/>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5C5EEC"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w:t>
            </w:r>
            <w:proofErr w:type="spellStart"/>
            <w:r w:rsidR="005C1989" w:rsidRPr="00DA76E8">
              <w:rPr>
                <w:rFonts w:ascii="Times New Roman" w:eastAsia="Times New Roman" w:hAnsi="Times New Roman" w:cs="Times New Roman"/>
                <w:sz w:val="24"/>
                <w:szCs w:val="24"/>
                <w:bdr w:val="none" w:sz="0" w:space="0" w:color="auto" w:frame="1"/>
                <w:lang w:eastAsia="ru-RU"/>
              </w:rPr>
              <w:t>нужд</w:t>
            </w:r>
            <w:r w:rsidR="00CC32FB" w:rsidRPr="00CC32FB">
              <w:rPr>
                <w:rStyle w:val="20"/>
                <w:rFonts w:eastAsiaTheme="minorHAnsi"/>
                <w:b w:val="0"/>
                <w:bCs w:val="0"/>
                <w:sz w:val="24"/>
                <w:szCs w:val="24"/>
              </w:rPr>
              <w:t>ЧУЗ</w:t>
            </w:r>
            <w:proofErr w:type="spellEnd"/>
            <w:r w:rsidR="00CC32FB" w:rsidRPr="00CC32FB">
              <w:rPr>
                <w:rStyle w:val="20"/>
                <w:rFonts w:eastAsiaTheme="minorHAnsi"/>
                <w:b w:val="0"/>
                <w:bCs w:val="0"/>
                <w:sz w:val="24"/>
                <w:szCs w:val="24"/>
              </w:rPr>
              <w:t xml:space="preserve">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2502C2"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10 695 333</w:t>
            </w:r>
            <w:r w:rsidR="007751C0" w:rsidRPr="00721957">
              <w:rPr>
                <w:rFonts w:ascii="Times New Roman" w:eastAsia="Times New Roman" w:hAnsi="Times New Roman" w:cs="Times New Roman"/>
                <w:b/>
                <w:color w:val="000000"/>
                <w:sz w:val="24"/>
                <w:szCs w:val="24"/>
                <w:lang w:eastAsia="ru-RU"/>
              </w:rPr>
              <w:t>(</w:t>
            </w:r>
            <w:r w:rsidR="00467A6F">
              <w:rPr>
                <w:rFonts w:ascii="Times New Roman" w:eastAsia="Times New Roman" w:hAnsi="Times New Roman" w:cs="Times New Roman"/>
                <w:b/>
                <w:color w:val="000000"/>
                <w:lang w:eastAsia="ru-RU"/>
              </w:rPr>
              <w:t xml:space="preserve">Десять миллионов шестьсот </w:t>
            </w:r>
            <w:r>
              <w:rPr>
                <w:rFonts w:ascii="Times New Roman" w:eastAsia="Times New Roman" w:hAnsi="Times New Roman" w:cs="Times New Roman"/>
                <w:b/>
                <w:color w:val="000000"/>
                <w:lang w:eastAsia="ru-RU"/>
              </w:rPr>
              <w:t>девяносто пять тысяч триста тридцать три</w:t>
            </w:r>
            <w:r w:rsidR="00467A6F">
              <w:rPr>
                <w:rFonts w:ascii="Times New Roman" w:eastAsia="Times New Roman" w:hAnsi="Times New Roman" w:cs="Times New Roman"/>
                <w:b/>
                <w:color w:val="000000"/>
                <w:lang w:eastAsia="ru-RU"/>
              </w:rPr>
              <w:t xml:space="preserve"> рублей</w:t>
            </w:r>
            <w:r w:rsidR="00FD53D6">
              <w:rPr>
                <w:rFonts w:ascii="Times New Roman" w:eastAsia="Times New Roman" w:hAnsi="Times New Roman" w:cs="Times New Roman"/>
                <w:b/>
                <w:color w:val="000000"/>
                <w:sz w:val="24"/>
                <w:szCs w:val="24"/>
                <w:lang w:eastAsia="ru-RU"/>
              </w:rPr>
              <w:t>) рубл</w:t>
            </w:r>
            <w:r w:rsidR="002F4479">
              <w:rPr>
                <w:rFonts w:ascii="Times New Roman" w:eastAsia="Times New Roman" w:hAnsi="Times New Roman" w:cs="Times New Roman"/>
                <w:b/>
                <w:color w:val="000000"/>
                <w:sz w:val="24"/>
                <w:szCs w:val="24"/>
                <w:lang w:eastAsia="ru-RU"/>
              </w:rPr>
              <w:t>ей</w:t>
            </w:r>
            <w:r>
              <w:rPr>
                <w:rFonts w:ascii="Times New Roman" w:eastAsia="Times New Roman" w:hAnsi="Times New Roman" w:cs="Times New Roman"/>
                <w:b/>
                <w:color w:val="000000"/>
                <w:sz w:val="24"/>
                <w:szCs w:val="24"/>
                <w:lang w:eastAsia="ru-RU"/>
              </w:rPr>
              <w:t>33</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D424C5" w:rsidRPr="005961C4" w:rsidRDefault="00D424C5" w:rsidP="00D424C5">
            <w:pPr>
              <w:spacing w:after="0" w:line="240" w:lineRule="auto"/>
              <w:rPr>
                <w:rFonts w:ascii="Times New Roman" w:eastAsia="Times New Roman" w:hAnsi="Times New Roman" w:cs="Times New Roman"/>
                <w:sz w:val="24"/>
                <w:szCs w:val="24"/>
                <w:lang w:eastAsia="ru-RU"/>
              </w:rPr>
            </w:pPr>
            <w:r w:rsidRPr="005961C4">
              <w:rPr>
                <w:rFonts w:ascii="Times New Roman" w:eastAsia="Times New Roman" w:hAnsi="Times New Roman" w:cs="Times New Roman"/>
                <w:sz w:val="24"/>
                <w:szCs w:val="24"/>
                <w:lang w:eastAsia="ru-RU"/>
              </w:rPr>
              <w:t>Заявки в письменной форме подаются по адресу:</w:t>
            </w:r>
          </w:p>
          <w:p w:rsidR="00D424C5" w:rsidRDefault="00D424C5" w:rsidP="00D424C5">
            <w:pPr>
              <w:spacing w:after="0" w:line="240" w:lineRule="auto"/>
              <w:rPr>
                <w:rFonts w:ascii="Times New Roman" w:eastAsia="Times New Roman" w:hAnsi="Times New Roman" w:cs="Times New Roman"/>
                <w:sz w:val="24"/>
                <w:szCs w:val="24"/>
                <w:lang w:eastAsia="ru-RU"/>
              </w:rPr>
            </w:pPr>
            <w:proofErr w:type="gramStart"/>
            <w:r w:rsidRPr="005961C4">
              <w:rPr>
                <w:rFonts w:ascii="Times New Roman" w:eastAsia="Times New Roman" w:hAnsi="Times New Roman" w:cs="Times New Roman"/>
                <w:sz w:val="24"/>
                <w:szCs w:val="24"/>
                <w:lang w:eastAsia="ru-RU"/>
              </w:rPr>
              <w:t xml:space="preserve">г. Москва, </w:t>
            </w:r>
            <w:r w:rsidRPr="005961C4">
              <w:rPr>
                <w:rFonts w:ascii="Times New Roman" w:hAnsi="Times New Roman" w:cs="Times New Roman"/>
                <w:sz w:val="24"/>
                <w:szCs w:val="24"/>
              </w:rPr>
              <w:t xml:space="preserve">ул. </w:t>
            </w:r>
            <w:proofErr w:type="spellStart"/>
            <w:r w:rsidRPr="005961C4">
              <w:rPr>
                <w:rFonts w:ascii="Times New Roman" w:hAnsi="Times New Roman" w:cs="Times New Roman"/>
                <w:sz w:val="24"/>
                <w:szCs w:val="24"/>
              </w:rPr>
              <w:t>Будайская</w:t>
            </w:r>
            <w:proofErr w:type="spellEnd"/>
            <w:r w:rsidRPr="005961C4">
              <w:rPr>
                <w:rFonts w:ascii="Times New Roman" w:hAnsi="Times New Roman" w:cs="Times New Roman"/>
                <w:sz w:val="24"/>
                <w:szCs w:val="24"/>
              </w:rPr>
              <w:t xml:space="preserve">, д. 2, стр. 2, </w:t>
            </w:r>
            <w:proofErr w:type="spellStart"/>
            <w:r w:rsidRPr="005961C4">
              <w:rPr>
                <w:rFonts w:ascii="Times New Roman" w:hAnsi="Times New Roman" w:cs="Times New Roman"/>
                <w:bCs/>
                <w:sz w:val="24"/>
                <w:szCs w:val="24"/>
              </w:rPr>
              <w:t>каб</w:t>
            </w:r>
            <w:proofErr w:type="spellEnd"/>
            <w:r w:rsidRPr="005961C4">
              <w:rPr>
                <w:rFonts w:ascii="Times New Roman" w:hAnsi="Times New Roman" w:cs="Times New Roman"/>
                <w:bCs/>
                <w:sz w:val="24"/>
                <w:szCs w:val="24"/>
              </w:rPr>
              <w:t>. отдела материально-технического снабжения</w:t>
            </w:r>
            <w:r w:rsidRPr="005961C4">
              <w:rPr>
                <w:rFonts w:ascii="Times New Roman" w:hAnsi="Times New Roman" w:cs="Times New Roman"/>
                <w:sz w:val="24"/>
                <w:szCs w:val="24"/>
              </w:rPr>
              <w:t xml:space="preserve"> </w:t>
            </w:r>
            <w:r w:rsidRPr="005961C4">
              <w:rPr>
                <w:rFonts w:ascii="Times New Roman" w:hAnsi="Times New Roman" w:cs="Times New Roman"/>
                <w:i/>
                <w:sz w:val="24"/>
                <w:szCs w:val="24"/>
              </w:rPr>
              <w:t>(</w:t>
            </w:r>
            <w:r w:rsidRPr="005961C4">
              <w:rPr>
                <w:rFonts w:ascii="Times New Roman" w:hAnsi="Times New Roman" w:cs="Times New Roman"/>
                <w:b/>
                <w:bCs/>
                <w:i/>
                <w:sz w:val="24"/>
                <w:szCs w:val="24"/>
              </w:rPr>
              <w:t>в рабочие дни с 9:00 до 16:45.</w:t>
            </w:r>
            <w:r>
              <w:rPr>
                <w:rFonts w:ascii="Times New Roman" w:eastAsia="Times New Roman" w:hAnsi="Times New Roman" w:cs="Times New Roman"/>
                <w:sz w:val="24"/>
                <w:szCs w:val="24"/>
                <w:lang w:eastAsia="ru-RU"/>
              </w:rPr>
              <w:t xml:space="preserve"> </w:t>
            </w:r>
            <w:proofErr w:type="gramEnd"/>
          </w:p>
          <w:p w:rsidR="00D424C5" w:rsidRPr="00721957" w:rsidRDefault="00D424C5" w:rsidP="00D424C5">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31.07.20 </w:t>
            </w:r>
            <w:r w:rsidRPr="00721957">
              <w:rPr>
                <w:rFonts w:ascii="Times New Roman" w:eastAsia="Times New Roman" w:hAnsi="Times New Roman" w:cs="Times New Roman"/>
                <w:sz w:val="24"/>
                <w:szCs w:val="24"/>
                <w:lang w:eastAsia="ru-RU"/>
              </w:rPr>
              <w:t xml:space="preserve">10 ч 00 мин. </w:t>
            </w:r>
          </w:p>
          <w:p w:rsidR="00D424C5" w:rsidRPr="00721957" w:rsidRDefault="00D424C5" w:rsidP="00D424C5">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06.08.20 </w:t>
            </w:r>
            <w:r w:rsidRPr="00721957">
              <w:rPr>
                <w:rFonts w:ascii="Times New Roman" w:eastAsia="Times New Roman" w:hAnsi="Times New Roman" w:cs="Times New Roman"/>
                <w:sz w:val="24"/>
                <w:szCs w:val="24"/>
                <w:lang w:eastAsia="ru-RU"/>
              </w:rPr>
              <w:t>до 1</w:t>
            </w:r>
            <w:r>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0</w:t>
            </w:r>
            <w:r w:rsidRPr="00721957">
              <w:rPr>
                <w:rFonts w:ascii="Times New Roman" w:eastAsia="Times New Roman" w:hAnsi="Times New Roman" w:cs="Times New Roman"/>
                <w:sz w:val="24"/>
                <w:szCs w:val="24"/>
                <w:lang w:eastAsia="ru-RU"/>
              </w:rPr>
              <w:t>0 мин. время московское.</w:t>
            </w:r>
          </w:p>
          <w:p w:rsidR="006639CA" w:rsidRPr="00721957" w:rsidRDefault="00D424C5"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8C5004" w:rsidP="008C5004">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8C5004" w:rsidP="00467A6F">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 </w:t>
            </w:r>
            <w:r w:rsidR="00016D8F"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color w:val="000000"/>
                <w:sz w:val="24"/>
                <w:szCs w:val="24"/>
                <w:lang w:eastAsia="ru-RU"/>
              </w:rPr>
              <w:t>.</w:t>
            </w:r>
            <w:r w:rsidRPr="00721957">
              <w:rPr>
                <w:rFonts w:ascii="Times New Roman" w:eastAsia="Times New Roman" w:hAnsi="Times New Roman" w:cs="Times New Roman"/>
                <w:color w:val="000000"/>
                <w:sz w:val="24"/>
                <w:szCs w:val="24"/>
                <w:lang w:eastAsia="ru-RU"/>
              </w:rPr>
              <w:t xml:space="preserve"> в 1</w:t>
            </w:r>
            <w:r>
              <w:rPr>
                <w:rFonts w:ascii="Times New Roman" w:eastAsia="Times New Roman" w:hAnsi="Times New Roman" w:cs="Times New Roman"/>
                <w:color w:val="000000"/>
                <w:sz w:val="24"/>
                <w:szCs w:val="24"/>
                <w:lang w:eastAsia="ru-RU"/>
              </w:rPr>
              <w:t>6</w:t>
            </w:r>
            <w:r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467A6F">
              <w:rPr>
                <w:rFonts w:ascii="Times New Roman" w:eastAsia="Times New Roman" w:hAnsi="Times New Roman" w:cs="Times New Roman"/>
                <w:sz w:val="20"/>
                <w:szCs w:val="20"/>
              </w:rPr>
              <w:t xml:space="preserve"> 10</w:t>
            </w:r>
            <w:r w:rsidR="002502C2">
              <w:rPr>
                <w:rFonts w:ascii="Times New Roman" w:eastAsia="Times New Roman" w:hAnsi="Times New Roman" w:cs="Times New Roman"/>
                <w:sz w:val="20"/>
                <w:szCs w:val="20"/>
              </w:rPr>
              <w:t> 651 000</w:t>
            </w:r>
            <w:r w:rsidR="00467A6F">
              <w:rPr>
                <w:rFonts w:ascii="Times New Roman" w:eastAsia="Times New Roman" w:hAnsi="Times New Roman" w:cs="Times New Roman"/>
                <w:sz w:val="20"/>
                <w:szCs w:val="20"/>
              </w:rPr>
              <w:t xml:space="preserve"> руб. </w:t>
            </w:r>
            <w:r w:rsidR="002502C2">
              <w:rPr>
                <w:rFonts w:ascii="Times New Roman" w:eastAsia="Times New Roman" w:hAnsi="Times New Roman" w:cs="Times New Roman"/>
                <w:sz w:val="20"/>
                <w:szCs w:val="20"/>
              </w:rPr>
              <w:t>00</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BC705E">
              <w:rPr>
                <w:rFonts w:ascii="Times New Roman" w:eastAsia="Times New Roman" w:hAnsi="Times New Roman" w:cs="Times New Roman"/>
                <w:sz w:val="20"/>
                <w:szCs w:val="20"/>
              </w:rPr>
              <w:t xml:space="preserve"> </w:t>
            </w:r>
            <w:r w:rsidR="002502C2">
              <w:rPr>
                <w:rFonts w:ascii="Times New Roman" w:eastAsia="Times New Roman" w:hAnsi="Times New Roman" w:cs="Times New Roman"/>
                <w:sz w:val="20"/>
                <w:szCs w:val="20"/>
              </w:rPr>
              <w:t>10 735 000</w:t>
            </w:r>
            <w:r>
              <w:rPr>
                <w:rFonts w:ascii="Times New Roman" w:eastAsia="Times New Roman" w:hAnsi="Times New Roman" w:cs="Times New Roman"/>
                <w:sz w:val="20"/>
                <w:szCs w:val="20"/>
              </w:rPr>
              <w:t>руб.</w:t>
            </w:r>
            <w:r w:rsidR="002502C2">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BC705E">
              <w:rPr>
                <w:rFonts w:ascii="Times New Roman" w:eastAsia="Times New Roman" w:hAnsi="Times New Roman" w:cs="Times New Roman"/>
                <w:sz w:val="20"/>
                <w:szCs w:val="20"/>
              </w:rPr>
              <w:t xml:space="preserve"> </w:t>
            </w:r>
            <w:bookmarkStart w:id="0" w:name="_GoBack"/>
            <w:bookmarkEnd w:id="0"/>
            <w:r w:rsidR="00467A6F">
              <w:rPr>
                <w:rFonts w:ascii="Times New Roman" w:hAnsi="Times New Roman" w:cs="Times New Roman"/>
                <w:sz w:val="20"/>
                <w:szCs w:val="20"/>
              </w:rPr>
              <w:t>10</w:t>
            </w:r>
            <w:r w:rsidR="002502C2">
              <w:rPr>
                <w:rFonts w:ascii="Times New Roman" w:hAnsi="Times New Roman" w:cs="Times New Roman"/>
                <w:sz w:val="20"/>
                <w:szCs w:val="20"/>
              </w:rPr>
              <w:t> 700 000</w:t>
            </w:r>
            <w:r>
              <w:rPr>
                <w:rFonts w:ascii="Times New Roman" w:eastAsia="Times New Roman" w:hAnsi="Times New Roman" w:cs="Times New Roman"/>
                <w:sz w:val="20"/>
                <w:szCs w:val="20"/>
              </w:rPr>
              <w:t>руб.</w:t>
            </w:r>
            <w:r w:rsidR="002502C2">
              <w:rPr>
                <w:rFonts w:ascii="Times New Roman" w:eastAsia="Times New Roman" w:hAnsi="Times New Roman" w:cs="Times New Roman"/>
                <w:sz w:val="20"/>
                <w:szCs w:val="20"/>
              </w:rPr>
              <w:t xml:space="preserve">00 </w:t>
            </w:r>
            <w:r>
              <w:rPr>
                <w:rFonts w:ascii="Times New Roman" w:eastAsia="Times New Roman" w:hAnsi="Times New Roman" w:cs="Times New Roman"/>
                <w:sz w:val="20"/>
                <w:szCs w:val="20"/>
              </w:rPr>
              <w:t>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Pr="003D7027" w:rsidRDefault="006639CA" w:rsidP="00016D8F">
      <w:pPr>
        <w:spacing w:after="0" w:line="240" w:lineRule="auto"/>
        <w:rPr>
          <w:rFonts w:ascii="Times New Roman" w:eastAsia="Times New Roman" w:hAnsi="Times New Roman" w:cs="Times New Roman"/>
          <w:sz w:val="10"/>
          <w:szCs w:val="10"/>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hyperlink r:id="rId11" w:history="1">
        <w:r w:rsidR="00016D8F">
          <w:rPr>
            <w:rStyle w:val="a8"/>
          </w:rPr>
          <w:t>https</w:t>
        </w:r>
        <w:proofErr w:type="spellEnd"/>
        <w:r w:rsidR="00016D8F">
          <w:rPr>
            <w:rStyle w:val="a8"/>
          </w:rPr>
          <w:t>://planetcalc.ru/8181/</w:t>
        </w:r>
      </w:hyperlink>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2502C2">
        <w:rPr>
          <w:rFonts w:ascii="Times New Roman" w:hAnsi="Times New Roman" w:cs="Times New Roman"/>
          <w:sz w:val="21"/>
          <w:szCs w:val="21"/>
        </w:rPr>
        <w:t>0,39</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AE44A9" w:rsidP="004A662E">
      <w:pPr>
        <w:spacing w:after="0"/>
        <w:rPr>
          <w:rFonts w:ascii="Times New Roman" w:hAnsi="Times New Roman" w:cs="Times New Roman"/>
        </w:rPr>
      </w:pPr>
      <w:r>
        <w:rPr>
          <w:rFonts w:ascii="Times New Roman" w:hAnsi="Times New Roman" w:cs="Times New Roman"/>
          <w:noProof/>
          <w:lang w:eastAsia="ru-RU"/>
        </w:rPr>
        <mc:AlternateContent>
          <mc:Choice Requires="wpc">
            <w:drawing>
              <wp:inline distT="0" distB="0" distL="0" distR="0">
                <wp:extent cx="1496695" cy="680085"/>
                <wp:effectExtent l="3810" t="0" r="4445" b="0"/>
                <wp:docPr id="19"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1496695" cy="58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30" y="161844"/>
                            <a:ext cx="175911"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6" name="Rectangle 6"/>
                        <wps:cNvSpPr>
                          <a:spLocks noChangeArrowheads="1"/>
                        </wps:cNvSpPr>
                        <wps:spPr bwMode="auto">
                          <a:xfrm>
                            <a:off x="28502" y="200555"/>
                            <a:ext cx="386025"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НМЦ</w:t>
                              </w:r>
                              <w:r>
                                <w:rPr>
                                  <w:color w:val="000000"/>
                                </w:rPr>
                                <w:t>Д</w:t>
                              </w:r>
                            </w:p>
                          </w:txbxContent>
                        </wps:txbx>
                        <wps:bodyPr rot="0" vert="horz" wrap="none" lIns="0" tIns="0" rIns="0" bIns="0" anchor="t" anchorCtr="0" upright="1">
                          <a:spAutoFit/>
                        </wps:bodyPr>
                      </wps:wsp>
                      <wps:wsp>
                        <wps:cNvPr id="7" name="Rectangle 7"/>
                        <wps:cNvSpPr>
                          <a:spLocks noChangeArrowheads="1"/>
                        </wps:cNvSpPr>
                        <wps:spPr bwMode="auto">
                          <a:xfrm>
                            <a:off x="676943" y="200555"/>
                            <a:ext cx="69804"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8" name="Rectangle 8"/>
                        <wps:cNvSpPr>
                          <a:spLocks noChangeArrowheads="1"/>
                        </wps:cNvSpPr>
                        <wps:spPr bwMode="auto">
                          <a:xfrm>
                            <a:off x="819752" y="104728"/>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9" name="Rectangle 9"/>
                        <wps:cNvSpPr>
                          <a:spLocks noChangeArrowheads="1"/>
                        </wps:cNvSpPr>
                        <wps:spPr bwMode="auto">
                          <a:xfrm>
                            <a:off x="819752" y="29588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0" name="Rectangle 10"/>
                        <wps:cNvSpPr>
                          <a:spLocks noChangeArrowheads="1"/>
                        </wps:cNvSpPr>
                        <wps:spPr bwMode="auto">
                          <a:xfrm>
                            <a:off x="810251" y="286378"/>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59" y="257670"/>
                            <a:ext cx="69904" cy="32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12" name="Rectangle 12"/>
                        <wps:cNvSpPr>
                          <a:spLocks noChangeArrowheads="1"/>
                        </wps:cNvSpPr>
                        <wps:spPr bwMode="auto">
                          <a:xfrm>
                            <a:off x="1095970" y="3811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3" name="Rectangle 13"/>
                        <wps:cNvSpPr>
                          <a:spLocks noChangeArrowheads="1"/>
                        </wps:cNvSpPr>
                        <wps:spPr bwMode="auto">
                          <a:xfrm>
                            <a:off x="1038866" y="409611"/>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4" name="Rectangle 14"/>
                        <wps:cNvSpPr>
                          <a:spLocks noChangeArrowheads="1"/>
                        </wps:cNvSpPr>
                        <wps:spPr bwMode="auto">
                          <a:xfrm>
                            <a:off x="1086469" y="410112"/>
                            <a:ext cx="508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w:t>
                              </w:r>
                            </w:p>
                          </w:txbxContent>
                        </wps:txbx>
                        <wps:bodyPr rot="0" vert="horz" wrap="none" lIns="0" tIns="0" rIns="0" bIns="0" anchor="t" anchorCtr="0" upright="1">
                          <a:spAutoFit/>
                        </wps:bodyPr>
                      </wps:wsp>
                      <wps:wsp>
                        <wps:cNvPr id="15" name="Rectangle 15"/>
                        <wps:cNvSpPr>
                          <a:spLocks noChangeArrowheads="1"/>
                        </wps:cNvSpPr>
                        <wps:spPr bwMode="auto">
                          <a:xfrm>
                            <a:off x="1162674" y="409912"/>
                            <a:ext cx="521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1</w:t>
                              </w:r>
                            </w:p>
                          </w:txbxContent>
                        </wps:txbx>
                        <wps:bodyPr rot="0" vert="horz" wrap="none" lIns="0" tIns="0" rIns="0" bIns="0" anchor="t" anchorCtr="0" upright="1">
                          <a:spAutoFit/>
                        </wps:bodyPr>
                      </wps:wsp>
                      <wps:wsp>
                        <wps:cNvPr id="16" name="Rectangle 16"/>
                        <wps:cNvSpPr>
                          <a:spLocks noChangeArrowheads="1"/>
                        </wps:cNvSpPr>
                        <wps:spPr bwMode="auto">
                          <a:xfrm>
                            <a:off x="1029365" y="104728"/>
                            <a:ext cx="161310" cy="537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b/>
                                  <w:bCs/>
                                  <w:color w:val="000000"/>
                                  <w:sz w:val="46"/>
                                  <w:szCs w:val="46"/>
                                  <w:lang w:val="en-US"/>
                                </w:rPr>
                                <w:t>∑</w:t>
                              </w:r>
                            </w:p>
                          </w:txbxContent>
                        </wps:txbx>
                        <wps:bodyPr rot="0" vert="horz" wrap="none" lIns="0" tIns="0" rIns="0" bIns="0" anchor="t" anchorCtr="0" upright="1">
                          <a:spAutoFit/>
                        </wps:bodyPr>
                      </wps:wsp>
                      <wps:wsp>
                        <wps:cNvPr id="17" name="Rectangle 17"/>
                        <wps:cNvSpPr>
                          <a:spLocks noChangeArrowheads="1"/>
                        </wps:cNvSpPr>
                        <wps:spPr bwMode="auto">
                          <a:xfrm>
                            <a:off x="1249079" y="200655"/>
                            <a:ext cx="89606"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Ц</w:t>
                              </w:r>
                            </w:p>
                          </w:txbxContent>
                        </wps:txbx>
                        <wps:bodyPr rot="0" vert="horz" wrap="none" lIns="0" tIns="0" rIns="0" bIns="0" anchor="t" anchorCtr="0" upright="1">
                          <a:spAutoFit/>
                        </wps:bodyPr>
                      </wps:wsp>
                      <wps:wsp>
                        <wps:cNvPr id="18" name="Rectangle 18"/>
                        <wps:cNvSpPr>
                          <a:spLocks noChangeArrowheads="1"/>
                        </wps:cNvSpPr>
                        <wps:spPr bwMode="auto">
                          <a:xfrm>
                            <a:off x="1353786" y="27687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8;width:1759;height:2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F010D" w:rsidRDefault="007F010D" w:rsidP="004A662E">
                        <w:r>
                          <w:rPr>
                            <w:color w:val="000000"/>
                            <w:sz w:val="16"/>
                            <w:szCs w:val="16"/>
                            <w:lang w:val="en-US"/>
                          </w:rPr>
                          <w:t>рын</w:t>
                        </w:r>
                      </w:p>
                    </w:txbxContent>
                  </v:textbox>
                </v:rect>
                <v:rect id="Rectangle 6" o:spid="_x0000_s1030" style="position:absolute;left:285;top:2005;width:386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F010D" w:rsidRDefault="007F010D" w:rsidP="004A662E">
                        <w:r>
                          <w:rPr>
                            <w:color w:val="000000"/>
                            <w:lang w:val="en-US"/>
                          </w:rPr>
                          <w:t>НМЦ</w:t>
                        </w:r>
                        <w:r>
                          <w:rPr>
                            <w:color w:val="000000"/>
                          </w:rPr>
                          <w:t>Д</w:t>
                        </w:r>
                      </w:p>
                    </w:txbxContent>
                  </v:textbox>
                </v:rect>
                <v:rect id="Rectangle 7" o:spid="_x0000_s1031" style="position:absolute;left:6769;top:2005;width:69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F010D" w:rsidRDefault="007F010D" w:rsidP="004A662E">
                        <w:r>
                          <w:rPr>
                            <w:color w:val="000000"/>
                            <w:lang w:val="en-US"/>
                          </w:rPr>
                          <w:t>=</w:t>
                        </w:r>
                      </w:p>
                    </w:txbxContent>
                  </v:textbox>
                </v:rect>
                <v:rect id="Rectangle 8" o:spid="_x0000_s1032" style="position:absolute;left:8197;top:1047;width:642;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F010D" w:rsidRDefault="007F010D" w:rsidP="004A662E">
                        <w:r>
                          <w:rPr>
                            <w:i/>
                            <w:iCs/>
                            <w:color w:val="000000"/>
                            <w:lang w:val="en-US"/>
                          </w:rPr>
                          <w:t>v</w:t>
                        </w:r>
                      </w:p>
                    </w:txbxContent>
                  </v:textbox>
                </v:rect>
                <v:rect id="Rectangle 9" o:spid="_x0000_s1033" style="position:absolute;left:8197;top:2958;width:7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F010D" w:rsidRDefault="007F010D" w:rsidP="004A662E">
                        <w:r>
                          <w:rPr>
                            <w:i/>
                            <w:iCs/>
                            <w:color w:val="000000"/>
                            <w:lang w:val="en-US"/>
                          </w:rPr>
                          <w:t>n</w:t>
                        </w:r>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6;width:699;height:3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F010D" w:rsidRDefault="007F010D" w:rsidP="004A662E">
                        <w:r>
                          <w:rPr>
                            <w:color w:val="000000"/>
                            <w:lang w:val="en-US"/>
                          </w:rPr>
                          <w:t>*</w:t>
                        </w:r>
                      </w:p>
                    </w:txbxContent>
                  </v:textbox>
                </v:rect>
                <v:rect id="Rectangle 12" o:spid="_x0000_s1036" style="position:absolute;left:10959;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F010D" w:rsidRDefault="007F010D" w:rsidP="004A662E">
                        <w:r>
                          <w:rPr>
                            <w:i/>
                            <w:iCs/>
                            <w:color w:val="000000"/>
                            <w:sz w:val="16"/>
                            <w:szCs w:val="16"/>
                            <w:lang w:val="en-US"/>
                          </w:rPr>
                          <w:t>n</w:t>
                        </w:r>
                      </w:p>
                    </w:txbxContent>
                  </v:textbox>
                </v:rect>
                <v:rect id="Rectangle 13" o:spid="_x0000_s1037" style="position:absolute;left:10388;top:4096;width:24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F010D" w:rsidRDefault="007F010D" w:rsidP="004A662E">
                        <w:r>
                          <w:rPr>
                            <w:i/>
                            <w:iCs/>
                            <w:color w:val="000000"/>
                            <w:sz w:val="16"/>
                            <w:szCs w:val="16"/>
                            <w:lang w:val="en-US"/>
                          </w:rPr>
                          <w:t>i</w:t>
                        </w:r>
                      </w:p>
                    </w:txbxContent>
                  </v:textbox>
                </v:rect>
                <v:rect id="Rectangle 14" o:spid="_x0000_s1038" style="position:absolute;left:10864;top:4101;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F010D" w:rsidRDefault="007F010D" w:rsidP="004A662E">
                        <w:r>
                          <w:rPr>
                            <w:color w:val="000000"/>
                            <w:sz w:val="16"/>
                            <w:szCs w:val="16"/>
                            <w:lang w:val="en-US"/>
                          </w:rPr>
                          <w:t>=</w:t>
                        </w:r>
                      </w:p>
                    </w:txbxContent>
                  </v:textbox>
                </v:rect>
                <v:rect id="Rectangle 15" o:spid="_x0000_s1039" style="position:absolute;left:11626;top:4099;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F010D" w:rsidRDefault="007F010D" w:rsidP="004A662E">
                        <w:r>
                          <w:rPr>
                            <w:color w:val="000000"/>
                            <w:sz w:val="16"/>
                            <w:szCs w:val="16"/>
                            <w:lang w:val="en-US"/>
                          </w:rPr>
                          <w:t>1</w:t>
                        </w:r>
                      </w:p>
                    </w:txbxContent>
                  </v:textbox>
                </v:rect>
                <v:rect id="Rectangle 16" o:spid="_x0000_s1040" style="position:absolute;left:10293;top:1047;width:1613;height:53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F010D" w:rsidRDefault="007F010D" w:rsidP="004A662E">
                        <w:r>
                          <w:rPr>
                            <w:b/>
                            <w:bCs/>
                            <w:color w:val="000000"/>
                            <w:sz w:val="46"/>
                            <w:szCs w:val="46"/>
                            <w:lang w:val="en-US"/>
                          </w:rPr>
                          <w:t>∑</w:t>
                        </w:r>
                      </w:p>
                    </w:txbxContent>
                  </v:textbox>
                </v:rect>
                <v:rect id="Rectangle 17" o:spid="_x0000_s1041" style="position:absolute;left:12490;top:2006;width:896;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F010D" w:rsidRDefault="007F010D" w:rsidP="004A662E">
                        <w:r>
                          <w:rPr>
                            <w:color w:val="000000"/>
                            <w:lang w:val="en-US"/>
                          </w:rPr>
                          <w:t>Ц</w:t>
                        </w:r>
                      </w:p>
                    </w:txbxContent>
                  </v:textbox>
                </v:rect>
                <v:rect id="Rectangle 18" o:spid="_x0000_s1042" style="position:absolute;left:13537;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F010D" w:rsidRDefault="007F010D" w:rsidP="004A662E">
                        <w:r>
                          <w:rPr>
                            <w:i/>
                            <w:iCs/>
                            <w:color w:val="000000"/>
                            <w:sz w:val="16"/>
                            <w:szCs w:val="16"/>
                            <w:lang w:val="en-US"/>
                          </w:rPr>
                          <w:t>i</w:t>
                        </w:r>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467A6F">
        <w:rPr>
          <w:rFonts w:ascii="Times New Roman" w:hAnsi="Times New Roman" w:cs="Times New Roman"/>
          <w:sz w:val="21"/>
          <w:szCs w:val="21"/>
        </w:rPr>
        <w:t>10</w:t>
      </w:r>
      <w:r w:rsidR="002502C2">
        <w:rPr>
          <w:rFonts w:ascii="Times New Roman" w:hAnsi="Times New Roman" w:cs="Times New Roman"/>
          <w:sz w:val="21"/>
          <w:szCs w:val="21"/>
        </w:rPr>
        <w:t>651000</w:t>
      </w:r>
      <w:r w:rsidRPr="004D40C9">
        <w:rPr>
          <w:rFonts w:ascii="Times New Roman" w:hAnsi="Times New Roman" w:cs="Times New Roman"/>
          <w:sz w:val="21"/>
          <w:szCs w:val="21"/>
        </w:rPr>
        <w:t xml:space="preserve">руб. + </w:t>
      </w:r>
      <w:r w:rsidR="002502C2">
        <w:rPr>
          <w:rFonts w:ascii="Times New Roman" w:eastAsia="Times New Roman" w:hAnsi="Times New Roman" w:cs="Times New Roman"/>
          <w:sz w:val="21"/>
          <w:szCs w:val="21"/>
        </w:rPr>
        <w:t>10735000</w:t>
      </w:r>
      <w:r w:rsidRPr="004D40C9">
        <w:rPr>
          <w:rFonts w:ascii="Times New Roman" w:hAnsi="Times New Roman" w:cs="Times New Roman"/>
          <w:sz w:val="21"/>
          <w:szCs w:val="21"/>
        </w:rPr>
        <w:t xml:space="preserve">руб.+ </w:t>
      </w:r>
      <w:r w:rsidR="002502C2">
        <w:rPr>
          <w:rFonts w:ascii="Times New Roman" w:hAnsi="Times New Roman" w:cs="Times New Roman"/>
          <w:sz w:val="21"/>
          <w:szCs w:val="21"/>
        </w:rPr>
        <w:t>10700000руб</w:t>
      </w:r>
      <w:r w:rsidRPr="000A5C99">
        <w:rPr>
          <w:rFonts w:ascii="Times New Roman" w:hAnsi="Times New Roman" w:cs="Times New Roman"/>
          <w:sz w:val="21"/>
          <w:szCs w:val="21"/>
        </w:rPr>
        <w:t xml:space="preserve">.) = </w:t>
      </w:r>
      <w:r w:rsidR="002502C2">
        <w:rPr>
          <w:rFonts w:ascii="Times New Roman" w:hAnsi="Times New Roman" w:cs="Times New Roman"/>
          <w:sz w:val="21"/>
          <w:szCs w:val="21"/>
        </w:rPr>
        <w:t>10695333</w:t>
      </w:r>
      <w:r w:rsidRPr="000A5C99">
        <w:rPr>
          <w:rFonts w:ascii="Times New Roman" w:hAnsi="Times New Roman" w:cs="Times New Roman"/>
          <w:sz w:val="21"/>
          <w:szCs w:val="21"/>
        </w:rPr>
        <w:t>руб.</w:t>
      </w:r>
      <w:r w:rsidR="002502C2">
        <w:rPr>
          <w:rFonts w:ascii="Times New Roman" w:hAnsi="Times New Roman" w:cs="Times New Roman"/>
          <w:sz w:val="21"/>
          <w:szCs w:val="21"/>
        </w:rPr>
        <w:t>33</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467A6F" w:rsidRPr="00721957" w:rsidRDefault="003D7027" w:rsidP="00467A6F">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2502C2">
        <w:rPr>
          <w:rFonts w:ascii="Times New Roman" w:eastAsia="Times New Roman" w:hAnsi="Times New Roman" w:cs="Times New Roman"/>
          <w:b/>
          <w:color w:val="000000"/>
          <w:sz w:val="24"/>
          <w:szCs w:val="24"/>
          <w:lang w:eastAsia="ru-RU"/>
        </w:rPr>
        <w:t xml:space="preserve">10 695 333 </w:t>
      </w:r>
      <w:r w:rsidR="002502C2" w:rsidRPr="00721957">
        <w:rPr>
          <w:rFonts w:ascii="Times New Roman" w:eastAsia="Times New Roman" w:hAnsi="Times New Roman" w:cs="Times New Roman"/>
          <w:b/>
          <w:color w:val="000000"/>
          <w:sz w:val="24"/>
          <w:szCs w:val="24"/>
          <w:lang w:eastAsia="ru-RU"/>
        </w:rPr>
        <w:t>(</w:t>
      </w:r>
      <w:r w:rsidR="002502C2">
        <w:rPr>
          <w:rFonts w:ascii="Times New Roman" w:eastAsia="Times New Roman" w:hAnsi="Times New Roman" w:cs="Times New Roman"/>
          <w:b/>
          <w:color w:val="000000"/>
          <w:lang w:eastAsia="ru-RU"/>
        </w:rPr>
        <w:t>Десять миллионов шестьсот девяносто пять тысяч триста тридцать три рублей</w:t>
      </w:r>
      <w:r w:rsidR="002502C2">
        <w:rPr>
          <w:rFonts w:ascii="Times New Roman" w:eastAsia="Times New Roman" w:hAnsi="Times New Roman" w:cs="Times New Roman"/>
          <w:b/>
          <w:color w:val="000000"/>
          <w:sz w:val="24"/>
          <w:szCs w:val="24"/>
          <w:lang w:eastAsia="ru-RU"/>
        </w:rPr>
        <w:t>) рублей 33</w:t>
      </w:r>
      <w:r w:rsidR="002502C2"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467A6F" w:rsidRPr="002B56AB" w:rsidRDefault="00467A6F" w:rsidP="00467A6F">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467A6F" w:rsidRPr="002B56AB" w:rsidRDefault="00467A6F" w:rsidP="00467A6F">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467A6F" w:rsidRPr="002B56AB" w:rsidRDefault="00467A6F" w:rsidP="00467A6F">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467A6F" w:rsidRPr="002B56AB" w:rsidRDefault="00467A6F" w:rsidP="00467A6F">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proofErr w:type="gramStart"/>
      <w:r w:rsidRPr="002B56AB">
        <w:rPr>
          <w:rFonts w:ascii="Times New Roman" w:eastAsia="Times New Roman" w:hAnsi="Times New Roman" w:cs="Times New Roman"/>
          <w:sz w:val="24"/>
          <w:szCs w:val="24"/>
          <w:lang w:eastAsia="ru-RU"/>
        </w:rPr>
        <w:t>)п</w:t>
      </w:r>
      <w:proofErr w:type="gramEnd"/>
      <w:r w:rsidRPr="002B56AB">
        <w:rPr>
          <w:rFonts w:ascii="Times New Roman" w:eastAsia="Times New Roman" w:hAnsi="Times New Roman" w:cs="Times New Roman"/>
          <w:sz w:val="24"/>
          <w:szCs w:val="24"/>
          <w:lang w:eastAsia="ru-RU"/>
        </w:rPr>
        <w:t>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(цене лота).</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proofErr w:type="spellStart"/>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определены</w:t>
      </w:r>
      <w:proofErr w:type="spellEnd"/>
      <w:r w:rsidRPr="002B56AB">
        <w:rPr>
          <w:rFonts w:ascii="Times New Roman" w:eastAsia="Calibri" w:hAnsi="Times New Roman" w:cs="Times New Roman"/>
          <w:color w:val="000000"/>
          <w:sz w:val="24"/>
          <w:szCs w:val="24"/>
          <w:lang w:eastAsia="ru-RU"/>
        </w:rPr>
        <w:t xml:space="preserve">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непроведение</w:t>
      </w:r>
      <w:proofErr w:type="spellEnd"/>
      <w:r w:rsidRPr="002B56AB">
        <w:rPr>
          <w:rFonts w:ascii="Times New Roman" w:eastAsia="Calibri"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неприостановление</w:t>
      </w:r>
      <w:proofErr w:type="spellEnd"/>
      <w:r w:rsidRPr="002B56AB">
        <w:rPr>
          <w:rFonts w:ascii="Times New Roman" w:eastAsia="Calibri"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eastAsia="ru-RU"/>
        </w:rPr>
        <w:t xml:space="preserve"> заявителя по уплате этих </w:t>
      </w:r>
      <w:proofErr w:type="gramStart"/>
      <w:r w:rsidRPr="002B56AB">
        <w:rPr>
          <w:rFonts w:ascii="Times New Roman" w:eastAsia="Calibri" w:hAnsi="Times New Roman" w:cs="Times New Roman"/>
          <w:color w:val="000000"/>
          <w:sz w:val="24"/>
          <w:szCs w:val="24"/>
          <w:lang w:eastAsia="ru-RU"/>
        </w:rPr>
        <w:t>сумм</w:t>
      </w:r>
      <w:proofErr w:type="gramEnd"/>
      <w:r w:rsidRPr="002B56AB">
        <w:rPr>
          <w:rFonts w:ascii="Times New Roman" w:eastAsia="Calibri" w:hAnsi="Times New Roman" w:cs="Times New Roman"/>
          <w:color w:val="000000"/>
          <w:sz w:val="24"/>
          <w:szCs w:val="24"/>
          <w:lang w:eastAsia="ru-RU"/>
        </w:rPr>
        <w:t xml:space="preserve"> исполненной или </w:t>
      </w:r>
      <w:proofErr w:type="gramStart"/>
      <w:r w:rsidRPr="002B56AB">
        <w:rPr>
          <w:rFonts w:ascii="Times New Roman" w:eastAsia="Calibri" w:hAnsi="Times New Roman" w:cs="Times New Roman"/>
          <w:color w:val="000000"/>
          <w:sz w:val="24"/>
          <w:szCs w:val="24"/>
          <w:lang w:eastAsia="ru-RU"/>
        </w:rPr>
        <w:t>которые</w:t>
      </w:r>
      <w:proofErr w:type="gramEnd"/>
      <w:r w:rsidRPr="002B56AB">
        <w:rPr>
          <w:rFonts w:ascii="Times New Roman" w:eastAsia="Calibri" w:hAnsi="Times New Roman" w:cs="Times New Roman"/>
          <w:color w:val="000000"/>
          <w:sz w:val="24"/>
          <w:szCs w:val="24"/>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6AB">
        <w:rPr>
          <w:rFonts w:ascii="Times New Roman" w:eastAsia="Calibri" w:hAnsi="Times New Roman" w:cs="Times New Roman"/>
          <w:color w:val="000000"/>
          <w:sz w:val="24"/>
          <w:szCs w:val="24"/>
          <w:lang w:eastAsia="ru-RU"/>
        </w:rPr>
        <w:t>указанных</w:t>
      </w:r>
      <w:proofErr w:type="gramEnd"/>
      <w:r w:rsidRPr="002B56AB">
        <w:rPr>
          <w:rFonts w:ascii="Times New Roman" w:eastAsia="Calibri"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eastAsia="ru-RU"/>
        </w:rPr>
        <w:t xml:space="preserve"> товара, выполнением работы, оказанием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отсутствиемежду</w:t>
      </w:r>
      <w:proofErr w:type="spellEnd"/>
      <w:r w:rsidRPr="002B56AB">
        <w:rPr>
          <w:rFonts w:ascii="Times New Roman" w:eastAsia="Calibri" w:hAnsi="Times New Roman" w:cs="Times New Roman"/>
          <w:color w:val="000000"/>
          <w:sz w:val="24"/>
          <w:szCs w:val="24"/>
          <w:lang w:eastAsia="ru-RU"/>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B56AB">
        <w:rPr>
          <w:rFonts w:ascii="Times New Roman" w:eastAsia="Calibri" w:hAnsi="Times New Roman" w:cs="Times New Roman"/>
          <w:color w:val="000000"/>
          <w:sz w:val="24"/>
          <w:szCs w:val="24"/>
          <w:lang w:eastAsia="ru-RU"/>
        </w:rPr>
        <w:t xml:space="preserve"> </w:t>
      </w:r>
      <w:proofErr w:type="gramStart"/>
      <w:r w:rsidRPr="002B56AB">
        <w:rPr>
          <w:rFonts w:ascii="Times New Roman" w:eastAsia="Calibri" w:hAnsi="Times New Roman" w:cs="Times New Roman"/>
          <w:color w:val="000000"/>
          <w:sz w:val="24"/>
          <w:szCs w:val="2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eastAsia="ru-RU"/>
        </w:rPr>
        <w:t>неполнородными</w:t>
      </w:r>
      <w:proofErr w:type="spellEnd"/>
      <w:r w:rsidRPr="002B56AB">
        <w:rPr>
          <w:rFonts w:ascii="Times New Roman" w:eastAsia="Calibri"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6639C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865739"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865739">
              <w:rPr>
                <w:rFonts w:ascii="Times New Roman" w:eastAsia="Times New Roman" w:hAnsi="Times New Roman" w:cs="Times New Roman"/>
                <w:b/>
                <w:bCs/>
                <w:lang w:eastAsia="ru-RU"/>
              </w:rPr>
              <w:t xml:space="preserve"> (Производитель, </w:t>
            </w:r>
            <w:r w:rsidR="0086573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eastAsia="ru-RU"/>
        </w:rPr>
        <w:lastRenderedPageBreak/>
        <w:t xml:space="preserve">Общая стоимость Договора </w:t>
      </w:r>
      <w:r w:rsidR="00B7262C">
        <w:rPr>
          <w:rFonts w:ascii="Times New Roman" w:eastAsia="Times New Roman" w:hAnsi="Times New Roman" w:cs="Times New Roman"/>
          <w:bCs/>
          <w:sz w:val="23"/>
          <w:szCs w:val="23"/>
        </w:rPr>
        <w:t>составляет: ________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proofErr w:type="gramStart"/>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w:t>
      </w:r>
      <w:proofErr w:type="gramEnd"/>
      <w:r w:rsidR="000B00F0">
        <w:rPr>
          <w:rFonts w:ascii="Times New Roman" w:eastAsia="Times New Roman" w:hAnsi="Times New Roman" w:cs="Times New Roman"/>
          <w:sz w:val="23"/>
          <w:szCs w:val="23"/>
          <w:lang w:eastAsia="ru-RU"/>
        </w:rPr>
        <w:t>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7F60AE" w:rsidP="00BB3E0F">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"____"_______20___ г.</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A12984" w:rsidP="003C4928">
      <w:pPr>
        <w:spacing w:after="0" w:line="240" w:lineRule="auto"/>
        <w:jc w:val="center"/>
        <w:rPr>
          <w:rFonts w:ascii="Times New Roman" w:hAnsi="Times New Roman" w:cs="Times New Roman"/>
        </w:rPr>
      </w:pPr>
      <w:r w:rsidRPr="00A12984">
        <w:rPr>
          <w:rFonts w:ascii="Times New Roman" w:hAnsi="Times New Roman" w:cs="Times New Roman"/>
        </w:rPr>
        <w:t>____</w:t>
      </w:r>
      <w:r w:rsidR="003C4928">
        <w:rPr>
          <w:rFonts w:ascii="Times New Roman" w:hAnsi="Times New Roman" w:cs="Times New Roman"/>
        </w:rPr>
        <w:t>______________________________</w:t>
      </w:r>
      <w:r w:rsidRPr="00A12984">
        <w:rPr>
          <w:rFonts w:ascii="Times New Roman" w:hAnsi="Times New Roman" w:cs="Times New Roman"/>
        </w:rPr>
        <w:t>_______________________________________</w:t>
      </w:r>
    </w:p>
    <w:p w:rsidR="00A12984" w:rsidRPr="00A12984" w:rsidRDefault="00A12984" w:rsidP="003C4928">
      <w:pPr>
        <w:widowControl w:val="0"/>
        <w:autoSpaceDE w:val="0"/>
        <w:autoSpaceDN w:val="0"/>
        <w:adjustRightInd w:val="0"/>
        <w:spacing w:after="0" w:line="240" w:lineRule="auto"/>
        <w:ind w:left="1211" w:firstLine="540"/>
        <w:rPr>
          <w:rFonts w:ascii="Times New Roman" w:hAnsi="Times New Roman" w:cs="Times New Roman"/>
          <w:i/>
        </w:rPr>
      </w:pPr>
      <w:r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непроведение</w:t>
            </w:r>
            <w:proofErr w:type="spellEnd"/>
            <w:r w:rsidRPr="00C11B5D">
              <w:rPr>
                <w:rFonts w:ascii="Times New Roman" w:eastAsia="Calibri" w:hAnsi="Times New Roman" w:cs="Times New Roman"/>
                <w:color w:val="000000"/>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неприостановление</w:t>
            </w:r>
            <w:proofErr w:type="spellEnd"/>
            <w:r w:rsidRPr="00C11B5D">
              <w:rPr>
                <w:rFonts w:ascii="Times New Roman" w:eastAsia="Calibri" w:hAnsi="Times New Roman" w:cs="Times New Roman"/>
                <w:color w:val="000000"/>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rPr>
              <w:t xml:space="preserve"> заявителя по уплате этих </w:t>
            </w:r>
            <w:proofErr w:type="gramStart"/>
            <w:r w:rsidRPr="00C11B5D">
              <w:rPr>
                <w:rFonts w:ascii="Times New Roman" w:eastAsia="Calibri" w:hAnsi="Times New Roman" w:cs="Times New Roman"/>
                <w:color w:val="000000"/>
                <w:sz w:val="19"/>
                <w:szCs w:val="19"/>
              </w:rPr>
              <w:t>сумм</w:t>
            </w:r>
            <w:proofErr w:type="gramEnd"/>
            <w:r w:rsidRPr="00C11B5D">
              <w:rPr>
                <w:rFonts w:ascii="Times New Roman" w:eastAsia="Calibri" w:hAnsi="Times New Roman" w:cs="Times New Roman"/>
                <w:color w:val="000000"/>
                <w:sz w:val="19"/>
                <w:szCs w:val="19"/>
              </w:rPr>
              <w:t xml:space="preserve"> исполненной или </w:t>
            </w:r>
            <w:proofErr w:type="gramStart"/>
            <w:r w:rsidRPr="00C11B5D">
              <w:rPr>
                <w:rFonts w:ascii="Times New Roman" w:eastAsia="Calibri" w:hAnsi="Times New Roman" w:cs="Times New Roman"/>
                <w:color w:val="000000"/>
                <w:sz w:val="19"/>
                <w:szCs w:val="19"/>
              </w:rPr>
              <w:t>которые</w:t>
            </w:r>
            <w:proofErr w:type="gramEnd"/>
            <w:r w:rsidRPr="00C11B5D">
              <w:rPr>
                <w:rFonts w:ascii="Times New Roman" w:eastAsia="Calibri" w:hAnsi="Times New Roman" w:cs="Times New Roman"/>
                <w:color w:val="000000"/>
                <w:sz w:val="19"/>
                <w:szCs w:val="19"/>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B5D">
              <w:rPr>
                <w:rFonts w:ascii="Times New Roman" w:eastAsia="Calibri" w:hAnsi="Times New Roman" w:cs="Times New Roman"/>
                <w:color w:val="000000"/>
                <w:sz w:val="19"/>
                <w:szCs w:val="19"/>
              </w:rPr>
              <w:t>указанных</w:t>
            </w:r>
            <w:proofErr w:type="gramEnd"/>
            <w:r w:rsidRPr="00C11B5D">
              <w:rPr>
                <w:rFonts w:ascii="Times New Roman" w:eastAsia="Calibri" w:hAnsi="Times New Roman" w:cs="Times New Roman"/>
                <w:color w:val="000000"/>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rPr>
              <w:t xml:space="preserve"> товара, выполнением работы, оказанием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отсутствиемежду</w:t>
            </w:r>
            <w:proofErr w:type="spellEnd"/>
            <w:r w:rsidRPr="00C11B5D">
              <w:rPr>
                <w:rFonts w:ascii="Times New Roman" w:eastAsia="Calibri" w:hAnsi="Times New Roman" w:cs="Times New Roman"/>
                <w:color w:val="000000"/>
                <w:sz w:val="19"/>
                <w:szCs w:val="19"/>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C11B5D">
              <w:rPr>
                <w:rFonts w:ascii="Times New Roman" w:eastAsia="Calibri" w:hAnsi="Times New Roman" w:cs="Times New Roman"/>
                <w:color w:val="000000"/>
                <w:sz w:val="19"/>
                <w:szCs w:val="19"/>
              </w:rPr>
              <w:t xml:space="preserve"> </w:t>
            </w:r>
            <w:proofErr w:type="gramStart"/>
            <w:r w:rsidRPr="00C11B5D">
              <w:rPr>
                <w:rFonts w:ascii="Times New Roman" w:eastAsia="Calibri" w:hAnsi="Times New Roman" w:cs="Times New Roman"/>
                <w:color w:val="000000"/>
                <w:sz w:val="19"/>
                <w:szCs w:val="19"/>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rPr>
              <w:t>неполнородными</w:t>
            </w:r>
            <w:proofErr w:type="spellEnd"/>
            <w:r w:rsidRPr="00C11B5D">
              <w:rPr>
                <w:rFonts w:ascii="Times New Roman" w:eastAsia="Calibri" w:hAnsi="Times New Roman" w:cs="Times New Roman"/>
                <w:color w:val="000000"/>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уполномоченный представитель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Layout w:type="fixed"/>
        <w:tblLook w:val="04A0" w:firstRow="1" w:lastRow="0" w:firstColumn="1" w:lastColumn="0" w:noHBand="0" w:noVBand="1"/>
      </w:tblPr>
      <w:tblGrid>
        <w:gridCol w:w="568"/>
        <w:gridCol w:w="2126"/>
        <w:gridCol w:w="142"/>
        <w:gridCol w:w="283"/>
        <w:gridCol w:w="851"/>
        <w:gridCol w:w="850"/>
        <w:gridCol w:w="284"/>
        <w:gridCol w:w="1417"/>
        <w:gridCol w:w="1418"/>
        <w:gridCol w:w="1559"/>
        <w:gridCol w:w="1559"/>
      </w:tblGrid>
      <w:tr w:rsidR="000D18E5" w:rsidRPr="0039782B" w:rsidTr="00F1062A">
        <w:trPr>
          <w:trHeight w:val="2115"/>
        </w:trPr>
        <w:tc>
          <w:tcPr>
            <w:tcW w:w="11057" w:type="dxa"/>
            <w:gridSpan w:val="11"/>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0D18E5" w:rsidRPr="0039782B" w:rsidTr="00F1062A">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0D18E5" w:rsidRPr="00C42E46" w:rsidRDefault="000D18E5" w:rsidP="00F1062A">
                  <w:pPr>
                    <w:spacing w:after="0" w:line="240" w:lineRule="auto"/>
                    <w:rPr>
                      <w:rFonts w:ascii="Times New Roman" w:eastAsia="Times New Roman" w:hAnsi="Times New Roman" w:cs="Times New Roman"/>
                      <w:b/>
                      <w:sz w:val="24"/>
                      <w:szCs w:val="24"/>
                      <w:lang w:eastAsia="ru-RU"/>
                    </w:rPr>
                  </w:pPr>
                </w:p>
                <w:p w:rsidR="000D18E5" w:rsidRDefault="000D18E5" w:rsidP="00F1062A">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0D18E5" w:rsidRPr="00497C85" w:rsidRDefault="000D18E5" w:rsidP="00F1062A">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для нужд Ч</w:t>
                  </w:r>
                  <w:r w:rsidRPr="00497C85">
                    <w:rPr>
                      <w:rFonts w:ascii="Times New Roman" w:eastAsia="Times New Roman" w:hAnsi="Times New Roman" w:cs="Times New Roman"/>
                      <w:sz w:val="24"/>
                      <w:szCs w:val="24"/>
                      <w:lang w:eastAsia="ru-RU"/>
                    </w:rPr>
                    <w:t>УЗ</w:t>
                  </w:r>
                  <w:r>
                    <w:rPr>
                      <w:rFonts w:ascii="Times New Roman" w:eastAsia="Times New Roman" w:hAnsi="Times New Roman" w:cs="Times New Roman"/>
                      <w:sz w:val="24"/>
                      <w:szCs w:val="24"/>
                      <w:lang w:eastAsia="ru-RU"/>
                    </w:rPr>
                    <w:t xml:space="preserve"> «ЦКБ «РЖД-Медицина»</w:t>
                  </w:r>
                </w:p>
                <w:p w:rsidR="000D18E5" w:rsidRDefault="000D18E5" w:rsidP="00F1062A">
                  <w:pPr>
                    <w:spacing w:after="0" w:line="240" w:lineRule="auto"/>
                    <w:ind w:left="34"/>
                    <w:jc w:val="center"/>
                    <w:rPr>
                      <w:rFonts w:ascii="Times New Roman" w:eastAsia="Times New Roman" w:hAnsi="Times New Roman" w:cs="Times New Roman"/>
                      <w:b/>
                      <w:sz w:val="24"/>
                      <w:szCs w:val="24"/>
                      <w:lang w:eastAsia="ru-RU"/>
                    </w:rPr>
                  </w:pP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2.1. Место поставки товара: </w:t>
                  </w:r>
                  <w:r>
                    <w:rPr>
                      <w:rFonts w:ascii="Times New Roman" w:eastAsia="Times New Roman" w:hAnsi="Times New Roman" w:cs="Times New Roman"/>
                      <w:sz w:val="24"/>
                      <w:szCs w:val="24"/>
                      <w:lang w:eastAsia="ru-RU"/>
                    </w:rPr>
                    <w:t>г. Москва, Волоколамское ш., д. 84.</w:t>
                  </w: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0D18E5" w:rsidRPr="00497C85" w:rsidRDefault="000D18E5" w:rsidP="00F1062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0D18E5" w:rsidRPr="00C42E46" w:rsidRDefault="000D18E5" w:rsidP="00F1062A">
                  <w:pPr>
                    <w:spacing w:after="0" w:line="240" w:lineRule="auto"/>
                    <w:ind w:left="34"/>
                    <w:jc w:val="center"/>
                    <w:rPr>
                      <w:rFonts w:ascii="Times New Roman" w:eastAsia="Times New Roman" w:hAnsi="Times New Roman" w:cs="Times New Roman"/>
                      <w:sz w:val="24"/>
                      <w:szCs w:val="24"/>
                      <w:lang w:eastAsia="ru-RU"/>
                    </w:rPr>
                  </w:pPr>
                </w:p>
              </w:tc>
            </w:tr>
          </w:tbl>
          <w:p w:rsidR="000D18E5" w:rsidRPr="0039782B" w:rsidRDefault="000D18E5" w:rsidP="00F1062A">
            <w:pPr>
              <w:spacing w:after="0" w:line="240" w:lineRule="auto"/>
              <w:rPr>
                <w:rFonts w:ascii="Times New Roman" w:eastAsia="Times New Roman" w:hAnsi="Times New Roman" w:cs="Times New Roman"/>
                <w:color w:val="000000"/>
                <w:lang w:eastAsia="ru-RU"/>
              </w:rPr>
            </w:pPr>
          </w:p>
        </w:tc>
      </w:tr>
      <w:tr w:rsidR="000D18E5" w:rsidRPr="0039782B" w:rsidTr="00F1062A">
        <w:trPr>
          <w:trHeight w:val="695"/>
        </w:trPr>
        <w:tc>
          <w:tcPr>
            <w:tcW w:w="110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0D18E5" w:rsidRPr="0039782B" w:rsidTr="00F1062A">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D18E5" w:rsidRDefault="000D18E5" w:rsidP="00F1062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0D18E5" w:rsidRPr="006C3187" w:rsidRDefault="000D18E5" w:rsidP="00F1062A">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proofErr w:type="spellStart"/>
            <w:r w:rsidRPr="00C42E46">
              <w:rPr>
                <w:rFonts w:ascii="Times New Roman" w:eastAsia="Times New Roman" w:hAnsi="Times New Roman" w:cs="Times New Roman"/>
                <w:b/>
                <w:bCs/>
                <w:sz w:val="24"/>
                <w:szCs w:val="24"/>
                <w:lang w:eastAsia="ru-RU"/>
              </w:rPr>
              <w:t>Ед</w:t>
            </w:r>
            <w:proofErr w:type="gramStart"/>
            <w:r w:rsidRPr="00C42E46">
              <w:rPr>
                <w:rFonts w:ascii="Times New Roman" w:eastAsia="Times New Roman" w:hAnsi="Times New Roman" w:cs="Times New Roman"/>
                <w:b/>
                <w:bCs/>
                <w:sz w:val="24"/>
                <w:szCs w:val="24"/>
                <w:lang w:eastAsia="ru-RU"/>
              </w:rPr>
              <w:t>.и</w:t>
            </w:r>
            <w:proofErr w:type="gramEnd"/>
            <w:r w:rsidRPr="00C42E46">
              <w:rPr>
                <w:rFonts w:ascii="Times New Roman" w:eastAsia="Times New Roman" w:hAnsi="Times New Roman" w:cs="Times New Roman"/>
                <w:b/>
                <w:bCs/>
                <w:sz w:val="24"/>
                <w:szCs w:val="24"/>
                <w:lang w:eastAsia="ru-RU"/>
              </w:rPr>
              <w:t>зм</w:t>
            </w:r>
            <w:proofErr w:type="spellEnd"/>
            <w:r w:rsidRPr="00C42E46">
              <w:rPr>
                <w:rFonts w:ascii="Times New Roman" w:eastAsia="Times New Roman" w:hAnsi="Times New Roman" w:cs="Times New Roman"/>
                <w:b/>
                <w:bCs/>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0D18E5" w:rsidRPr="0039782B" w:rsidTr="00F106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spacing w:after="0" w:line="240" w:lineRule="auto"/>
              <w:jc w:val="center"/>
              <w:rPr>
                <w:rFonts w:ascii="Times New Roman" w:eastAsia="Times New Roman" w:hAnsi="Times New Roman" w:cs="Times New Roman"/>
                <w:sz w:val="24"/>
                <w:szCs w:val="24"/>
                <w:lang w:eastAsia="ru-RU"/>
              </w:rPr>
            </w:pPr>
            <w:r w:rsidRPr="001D1B9E">
              <w:rPr>
                <w:rFonts w:ascii="Times New Roman" w:eastAsia="Times New Roman" w:hAnsi="Times New Roman" w:cs="Times New Roman"/>
                <w:sz w:val="24"/>
                <w:szCs w:val="24"/>
                <w:lang w:eastAsia="ru-RU"/>
              </w:rPr>
              <w:t>1</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0D18E5" w:rsidRPr="00C72498" w:rsidRDefault="000D18E5" w:rsidP="00F1062A">
            <w:pPr>
              <w:spacing w:after="0" w:line="240" w:lineRule="auto"/>
              <w:rPr>
                <w:rFonts w:ascii="Times New Roman" w:hAnsi="Times New Roman"/>
                <w:sz w:val="24"/>
                <w:szCs w:val="24"/>
              </w:rPr>
            </w:pPr>
            <w:proofErr w:type="spellStart"/>
            <w:r w:rsidRPr="001D1B9E">
              <w:rPr>
                <w:rFonts w:ascii="Times New Roman" w:hAnsi="Times New Roman"/>
                <w:sz w:val="24"/>
                <w:szCs w:val="24"/>
              </w:rPr>
              <w:t>Стент</w:t>
            </w:r>
            <w:proofErr w:type="spellEnd"/>
            <w:r w:rsidRPr="001D1B9E">
              <w:rPr>
                <w:rFonts w:ascii="Times New Roman" w:hAnsi="Times New Roman"/>
                <w:sz w:val="24"/>
                <w:szCs w:val="24"/>
              </w:rPr>
              <w:t xml:space="preserve"> </w:t>
            </w:r>
            <w:proofErr w:type="spellStart"/>
            <w:r w:rsidRPr="001D1B9E">
              <w:rPr>
                <w:rFonts w:ascii="Times New Roman" w:hAnsi="Times New Roman"/>
                <w:sz w:val="24"/>
                <w:szCs w:val="24"/>
              </w:rPr>
              <w:t>саморасширяющийся</w:t>
            </w:r>
            <w:proofErr w:type="spellEnd"/>
            <w:r w:rsidRPr="001D1B9E">
              <w:rPr>
                <w:rFonts w:ascii="Times New Roman" w:hAnsi="Times New Roman"/>
                <w:sz w:val="24"/>
                <w:szCs w:val="24"/>
              </w:rPr>
              <w:t xml:space="preserve"> </w:t>
            </w:r>
            <w:proofErr w:type="gramStart"/>
            <w:r w:rsidRPr="001D1B9E">
              <w:rPr>
                <w:rFonts w:ascii="Times New Roman" w:hAnsi="Times New Roman"/>
                <w:sz w:val="24"/>
                <w:szCs w:val="24"/>
              </w:rPr>
              <w:t>мочеточниковы</w:t>
            </w:r>
            <w:r>
              <w:rPr>
                <w:rFonts w:ascii="Times New Roman" w:hAnsi="Times New Roman"/>
                <w:sz w:val="24"/>
                <w:szCs w:val="24"/>
              </w:rPr>
              <w:t>й</w:t>
            </w:r>
            <w:proofErr w:type="gramEnd"/>
            <w:r w:rsidRPr="001D1B9E">
              <w:rPr>
                <w:rFonts w:ascii="Times New Roman" w:hAnsi="Times New Roman"/>
                <w:sz w:val="24"/>
                <w:szCs w:val="24"/>
              </w:rPr>
              <w:t xml:space="preserve"> для долгосрочной имплантации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1D1B9E">
              <w:rPr>
                <w:rFonts w:ascii="Times New Roman" w:eastAsia="Times New Roman" w:hAnsi="Times New Roman" w:cs="Times New Roman"/>
                <w:iCs/>
                <w:sz w:val="24"/>
                <w:szCs w:val="24"/>
                <w:lang w:eastAsia="ru-RU"/>
              </w:rPr>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spacing w:after="0" w:line="240" w:lineRule="auto"/>
              <w:jc w:val="center"/>
              <w:rPr>
                <w:rFonts w:ascii="Times New Roman" w:eastAsia="Times New Roman" w:hAnsi="Times New Roman" w:cs="Times New Roman"/>
                <w:iCs/>
                <w:sz w:val="24"/>
                <w:szCs w:val="24"/>
                <w:lang w:eastAsia="ru-RU"/>
              </w:rPr>
            </w:pPr>
            <w:r w:rsidRPr="001D1B9E">
              <w:rPr>
                <w:rFonts w:ascii="Times New Roman" w:eastAsia="Times New Roman" w:hAnsi="Times New Roman" w:cs="Times New Roman"/>
                <w:iCs/>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200 033,33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200 033,33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4 000 666,67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4 000 666,67</w:t>
            </w:r>
          </w:p>
        </w:tc>
      </w:tr>
      <w:tr w:rsidR="000D18E5" w:rsidRPr="0039782B" w:rsidTr="00F106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spacing w:after="0" w:line="240" w:lineRule="auto"/>
              <w:jc w:val="center"/>
              <w:rPr>
                <w:rFonts w:ascii="Times New Roman" w:eastAsia="Times New Roman" w:hAnsi="Times New Roman" w:cs="Times New Roman"/>
                <w:sz w:val="24"/>
                <w:szCs w:val="24"/>
                <w:lang w:eastAsia="ru-RU"/>
              </w:rPr>
            </w:pPr>
            <w:r w:rsidRPr="001D1B9E">
              <w:rPr>
                <w:rFonts w:ascii="Times New Roman" w:eastAsia="Times New Roman" w:hAnsi="Times New Roman" w:cs="Times New Roman"/>
                <w:sz w:val="24"/>
                <w:szCs w:val="24"/>
                <w:lang w:eastAsia="ru-RU"/>
              </w:rPr>
              <w:t>2</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0D18E5" w:rsidRPr="00C72498" w:rsidRDefault="000D18E5" w:rsidP="00F1062A">
            <w:pPr>
              <w:spacing w:after="0" w:line="240" w:lineRule="auto"/>
              <w:rPr>
                <w:rFonts w:ascii="Times New Roman" w:hAnsi="Times New Roman"/>
                <w:sz w:val="24"/>
                <w:szCs w:val="24"/>
              </w:rPr>
            </w:pPr>
            <w:proofErr w:type="spellStart"/>
            <w:r w:rsidRPr="001D1B9E">
              <w:rPr>
                <w:rFonts w:ascii="Times New Roman" w:hAnsi="Times New Roman"/>
                <w:sz w:val="24"/>
                <w:szCs w:val="24"/>
              </w:rPr>
              <w:t>Стент</w:t>
            </w:r>
            <w:proofErr w:type="spellEnd"/>
            <w:r w:rsidRPr="001D1B9E">
              <w:rPr>
                <w:rFonts w:ascii="Times New Roman" w:hAnsi="Times New Roman"/>
                <w:sz w:val="24"/>
                <w:szCs w:val="24"/>
              </w:rPr>
              <w:t xml:space="preserve"> </w:t>
            </w:r>
            <w:proofErr w:type="spellStart"/>
            <w:r w:rsidRPr="001D1B9E">
              <w:rPr>
                <w:rFonts w:ascii="Times New Roman" w:hAnsi="Times New Roman"/>
                <w:sz w:val="24"/>
                <w:szCs w:val="24"/>
              </w:rPr>
              <w:t>саморасширяющийся</w:t>
            </w:r>
            <w:proofErr w:type="spellEnd"/>
            <w:r w:rsidRPr="001D1B9E">
              <w:rPr>
                <w:rFonts w:ascii="Times New Roman" w:hAnsi="Times New Roman"/>
                <w:sz w:val="24"/>
                <w:szCs w:val="24"/>
              </w:rPr>
              <w:t xml:space="preserve"> </w:t>
            </w:r>
            <w:proofErr w:type="gramStart"/>
            <w:r w:rsidRPr="001D1B9E">
              <w:rPr>
                <w:rFonts w:ascii="Times New Roman" w:hAnsi="Times New Roman"/>
                <w:sz w:val="24"/>
                <w:szCs w:val="24"/>
              </w:rPr>
              <w:t>уретральны</w:t>
            </w:r>
            <w:r>
              <w:rPr>
                <w:rFonts w:ascii="Times New Roman" w:hAnsi="Times New Roman"/>
                <w:sz w:val="24"/>
                <w:szCs w:val="24"/>
              </w:rPr>
              <w:t>й</w:t>
            </w:r>
            <w:proofErr w:type="gramEnd"/>
            <w:r w:rsidRPr="001D1B9E">
              <w:rPr>
                <w:rFonts w:ascii="Times New Roman" w:hAnsi="Times New Roman"/>
                <w:sz w:val="24"/>
                <w:szCs w:val="24"/>
              </w:rPr>
              <w:t xml:space="preserve"> для долгосрочной </w:t>
            </w:r>
            <w:r w:rsidRPr="001D1B9E">
              <w:rPr>
                <w:rFonts w:ascii="Times New Roman" w:hAnsi="Times New Roman"/>
                <w:sz w:val="24"/>
                <w:szCs w:val="24"/>
              </w:rPr>
              <w:lastRenderedPageBreak/>
              <w:t xml:space="preserve">имплантации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jc w:val="center"/>
              <w:rPr>
                <w:rFonts w:ascii="Times New Roman" w:hAnsi="Times New Roman" w:cs="Times New Roman"/>
                <w:sz w:val="24"/>
                <w:szCs w:val="24"/>
              </w:rPr>
            </w:pPr>
            <w:proofErr w:type="spellStart"/>
            <w:proofErr w:type="gramStart"/>
            <w:r w:rsidRPr="001D1B9E">
              <w:rPr>
                <w:rFonts w:ascii="Times New Roman" w:hAnsi="Times New Roman" w:cs="Times New Roman"/>
                <w:sz w:val="24"/>
                <w:szCs w:val="24"/>
              </w:rPr>
              <w:lastRenderedPageBreak/>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spacing w:after="0" w:line="240" w:lineRule="auto"/>
              <w:jc w:val="center"/>
              <w:rPr>
                <w:rFonts w:ascii="Times New Roman" w:eastAsia="Times New Roman" w:hAnsi="Times New Roman" w:cs="Times New Roman"/>
                <w:iCs/>
                <w:sz w:val="24"/>
                <w:szCs w:val="24"/>
                <w:lang w:eastAsia="ru-RU"/>
              </w:rPr>
            </w:pPr>
            <w:r w:rsidRPr="001D1B9E">
              <w:rPr>
                <w:rFonts w:ascii="Times New Roman" w:eastAsia="Times New Roman" w:hAnsi="Times New Roman" w:cs="Times New Roman"/>
                <w:iCs/>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200 033,33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200 033,33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4 000 666,67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4 000 666,67</w:t>
            </w:r>
          </w:p>
        </w:tc>
      </w:tr>
      <w:tr w:rsidR="000D18E5" w:rsidRPr="008C7A95" w:rsidTr="00F1062A">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spacing w:after="0" w:line="240" w:lineRule="auto"/>
              <w:jc w:val="center"/>
              <w:rPr>
                <w:rFonts w:ascii="Times New Roman" w:eastAsia="Times New Roman" w:hAnsi="Times New Roman" w:cs="Times New Roman"/>
                <w:sz w:val="24"/>
                <w:szCs w:val="24"/>
                <w:lang w:eastAsia="ru-RU"/>
              </w:rPr>
            </w:pPr>
            <w:r w:rsidRPr="001D1B9E">
              <w:rPr>
                <w:rFonts w:ascii="Times New Roman" w:eastAsia="Times New Roman" w:hAnsi="Times New Roman" w:cs="Times New Roman"/>
                <w:sz w:val="24"/>
                <w:szCs w:val="24"/>
                <w:lang w:eastAsia="ru-RU"/>
              </w:rPr>
              <w:lastRenderedPageBreak/>
              <w:t>3</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spacing w:after="0" w:line="240" w:lineRule="auto"/>
              <w:rPr>
                <w:rFonts w:ascii="Times New Roman" w:eastAsia="Times New Roman" w:hAnsi="Times New Roman" w:cs="Times New Roman"/>
                <w:sz w:val="24"/>
                <w:szCs w:val="24"/>
                <w:lang w:eastAsia="ru-RU"/>
              </w:rPr>
            </w:pPr>
            <w:r w:rsidRPr="001D1B9E">
              <w:rPr>
                <w:rFonts w:ascii="Times New Roman" w:hAnsi="Times New Roman"/>
                <w:sz w:val="24"/>
                <w:szCs w:val="24"/>
              </w:rPr>
              <w:t>Набор урогинекологический для фиксации хирургической сетки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jc w:val="center"/>
              <w:rPr>
                <w:rFonts w:ascii="Times New Roman" w:hAnsi="Times New Roman" w:cs="Times New Roman"/>
                <w:sz w:val="24"/>
                <w:szCs w:val="24"/>
              </w:rPr>
            </w:pPr>
            <w:r w:rsidRPr="001D1B9E">
              <w:rPr>
                <w:rFonts w:ascii="Times New Roman" w:hAnsi="Times New Roman" w:cs="Times New Roman"/>
                <w:sz w:val="24"/>
                <w:szCs w:val="24"/>
              </w:rPr>
              <w:t>набор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D18E5" w:rsidRPr="001D1B9E" w:rsidRDefault="000D18E5" w:rsidP="00F1062A">
            <w:pPr>
              <w:spacing w:after="0" w:line="240" w:lineRule="auto"/>
              <w:jc w:val="center"/>
              <w:rPr>
                <w:rFonts w:ascii="Times New Roman" w:eastAsia="Times New Roman" w:hAnsi="Times New Roman" w:cs="Times New Roman"/>
                <w:iCs/>
                <w:sz w:val="24"/>
                <w:szCs w:val="24"/>
                <w:lang w:eastAsia="ru-RU"/>
              </w:rPr>
            </w:pPr>
            <w:r w:rsidRPr="001D1B9E">
              <w:rPr>
                <w:rFonts w:ascii="Times New Roman" w:eastAsia="Times New Roman" w:hAnsi="Times New Roman" w:cs="Times New Roman"/>
                <w:iCs/>
                <w:sz w:val="24"/>
                <w:szCs w:val="24"/>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89 800,00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89 800,00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2 694 000,00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18E5" w:rsidRPr="00957195" w:rsidRDefault="000D18E5" w:rsidP="00F1062A">
            <w:pPr>
              <w:jc w:val="center"/>
              <w:rPr>
                <w:rFonts w:ascii="Times New Roman" w:hAnsi="Times New Roman" w:cs="Times New Roman"/>
                <w:color w:val="000000"/>
                <w:sz w:val="24"/>
                <w:szCs w:val="24"/>
              </w:rPr>
            </w:pPr>
            <w:r w:rsidRPr="00957195">
              <w:rPr>
                <w:rFonts w:ascii="Times New Roman" w:hAnsi="Times New Roman" w:cs="Times New Roman"/>
                <w:color w:val="000000"/>
                <w:sz w:val="24"/>
                <w:szCs w:val="24"/>
              </w:rPr>
              <w:t>2 694 000,00</w:t>
            </w:r>
          </w:p>
        </w:tc>
      </w:tr>
      <w:tr w:rsidR="000D18E5" w:rsidRPr="0039782B" w:rsidTr="00F1062A">
        <w:trPr>
          <w:trHeight w:val="345"/>
        </w:trPr>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D18E5" w:rsidRPr="008C7A95" w:rsidRDefault="000D18E5" w:rsidP="00F1062A">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D18E5" w:rsidRPr="008C7A95" w:rsidRDefault="000D18E5" w:rsidP="00F1062A">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18E5" w:rsidRPr="008C7A95" w:rsidRDefault="000D18E5" w:rsidP="00F1062A">
            <w:pPr>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18E5" w:rsidRPr="00775ABC" w:rsidRDefault="000D18E5" w:rsidP="00F1062A">
            <w:pPr>
              <w:jc w:val="center"/>
              <w:rPr>
                <w:rFonts w:ascii="Times New Roman" w:hAnsi="Times New Roman" w:cs="Times New Roman"/>
                <w:b/>
                <w:color w:val="FF0000"/>
              </w:rPr>
            </w:pPr>
            <w:r w:rsidRPr="00775ABC">
              <w:rPr>
                <w:rFonts w:ascii="Times New Roman" w:hAnsi="Times New Roman" w:cs="Times New Roman"/>
                <w:b/>
              </w:rPr>
              <w:t>10 695 333,33</w:t>
            </w:r>
          </w:p>
        </w:tc>
      </w:tr>
      <w:tr w:rsidR="000D18E5" w:rsidRPr="0039782B" w:rsidTr="00F1062A">
        <w:trPr>
          <w:trHeight w:val="345"/>
        </w:trPr>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0D18E5" w:rsidRPr="00C42E46" w:rsidRDefault="000D18E5" w:rsidP="00F1062A">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hideMark/>
          </w:tcPr>
          <w:p w:rsidR="000D18E5" w:rsidRPr="00C42E46" w:rsidRDefault="000D18E5" w:rsidP="00F1062A">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0D18E5" w:rsidRPr="00EE64F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D18E5" w:rsidRPr="00EE64F6" w:rsidRDefault="000D18E5" w:rsidP="00F1062A">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0D18E5" w:rsidRPr="00EE64F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836" w:type="dxa"/>
            <w:gridSpan w:val="3"/>
            <w:shd w:val="clear" w:color="auto" w:fill="auto"/>
            <w:hideMark/>
          </w:tcPr>
          <w:p w:rsidR="000D18E5" w:rsidRPr="00854D49" w:rsidRDefault="000D18E5" w:rsidP="00F1062A">
            <w:pPr>
              <w:spacing w:after="0" w:line="240" w:lineRule="auto"/>
              <w:rPr>
                <w:rFonts w:ascii="Times New Roman" w:hAnsi="Times New Roman"/>
                <w:sz w:val="24"/>
                <w:szCs w:val="24"/>
              </w:rPr>
            </w:pPr>
            <w:proofErr w:type="spellStart"/>
            <w:r w:rsidRPr="00854D49">
              <w:rPr>
                <w:rFonts w:ascii="Times New Roman" w:hAnsi="Times New Roman"/>
                <w:sz w:val="24"/>
                <w:szCs w:val="24"/>
              </w:rPr>
              <w:t>Стент</w:t>
            </w:r>
            <w:proofErr w:type="spellEnd"/>
            <w:r w:rsidRPr="00854D49">
              <w:rPr>
                <w:rFonts w:ascii="Times New Roman" w:hAnsi="Times New Roman"/>
                <w:sz w:val="24"/>
                <w:szCs w:val="24"/>
              </w:rPr>
              <w:t xml:space="preserve"> </w:t>
            </w:r>
            <w:proofErr w:type="spellStart"/>
            <w:r w:rsidRPr="00854D49">
              <w:rPr>
                <w:rFonts w:ascii="Times New Roman" w:hAnsi="Times New Roman"/>
                <w:sz w:val="24"/>
                <w:szCs w:val="24"/>
              </w:rPr>
              <w:t>саморасширяющийся</w:t>
            </w:r>
            <w:proofErr w:type="spellEnd"/>
            <w:r w:rsidRPr="00854D49">
              <w:rPr>
                <w:rFonts w:ascii="Times New Roman" w:hAnsi="Times New Roman"/>
                <w:sz w:val="24"/>
                <w:szCs w:val="24"/>
              </w:rPr>
              <w:t xml:space="preserve"> </w:t>
            </w:r>
            <w:proofErr w:type="gramStart"/>
            <w:r w:rsidRPr="00854D49">
              <w:rPr>
                <w:rFonts w:ascii="Times New Roman" w:hAnsi="Times New Roman"/>
                <w:sz w:val="24"/>
                <w:szCs w:val="24"/>
              </w:rPr>
              <w:t>мочеточниковы</w:t>
            </w:r>
            <w:r>
              <w:rPr>
                <w:rFonts w:ascii="Times New Roman" w:hAnsi="Times New Roman"/>
                <w:sz w:val="24"/>
                <w:szCs w:val="24"/>
              </w:rPr>
              <w:t>й</w:t>
            </w:r>
            <w:proofErr w:type="gramEnd"/>
            <w:r w:rsidRPr="00854D49">
              <w:rPr>
                <w:rFonts w:ascii="Times New Roman" w:hAnsi="Times New Roman"/>
                <w:sz w:val="24"/>
                <w:szCs w:val="24"/>
              </w:rPr>
              <w:t xml:space="preserve"> для долгосрочной имплантации</w:t>
            </w:r>
          </w:p>
        </w:tc>
        <w:tc>
          <w:tcPr>
            <w:tcW w:w="1984" w:type="dxa"/>
            <w:gridSpan w:val="3"/>
            <w:shd w:val="clear" w:color="auto" w:fill="auto"/>
          </w:tcPr>
          <w:p w:rsidR="000D18E5" w:rsidRPr="00EE64F6" w:rsidRDefault="000D18E5" w:rsidP="00F106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D18E5" w:rsidRPr="00683270" w:rsidRDefault="000D18E5" w:rsidP="00F1062A">
            <w:pPr>
              <w:spacing w:line="240" w:lineRule="auto"/>
              <w:contextualSpacing/>
              <w:jc w:val="both"/>
              <w:rPr>
                <w:rFonts w:ascii="Times New Roman" w:eastAsia="Times New Roman" w:hAnsi="Times New Roman" w:cs="Times New Roman"/>
                <w:sz w:val="24"/>
                <w:szCs w:val="24"/>
                <w:lang w:eastAsia="ru-RU"/>
              </w:rPr>
            </w:pPr>
            <w:proofErr w:type="spellStart"/>
            <w:r w:rsidRPr="00683270">
              <w:rPr>
                <w:rFonts w:ascii="Times New Roman" w:eastAsia="Times New Roman" w:hAnsi="Times New Roman" w:cs="Times New Roman"/>
                <w:sz w:val="24"/>
                <w:szCs w:val="24"/>
                <w:lang w:eastAsia="ru-RU"/>
              </w:rPr>
              <w:t>Стент</w:t>
            </w:r>
            <w:proofErr w:type="spellEnd"/>
            <w:r w:rsidRPr="00683270">
              <w:rPr>
                <w:rFonts w:ascii="Times New Roman" w:eastAsia="Times New Roman" w:hAnsi="Times New Roman" w:cs="Times New Roman"/>
                <w:sz w:val="24"/>
                <w:szCs w:val="24"/>
                <w:lang w:eastAsia="ru-RU"/>
              </w:rPr>
              <w:t xml:space="preserve"> для долгосрочной имплантации в мочеточник, </w:t>
            </w:r>
            <w:proofErr w:type="spellStart"/>
            <w:r w:rsidRPr="00683270">
              <w:rPr>
                <w:rFonts w:ascii="Times New Roman" w:eastAsia="Times New Roman" w:hAnsi="Times New Roman" w:cs="Times New Roman"/>
                <w:sz w:val="24"/>
                <w:szCs w:val="24"/>
                <w:lang w:eastAsia="ru-RU"/>
              </w:rPr>
              <w:t>саморасширяющийся</w:t>
            </w:r>
            <w:proofErr w:type="gramStart"/>
            <w:r w:rsidRPr="00683270">
              <w:rPr>
                <w:rFonts w:ascii="Times New Roman" w:eastAsia="Times New Roman" w:hAnsi="Times New Roman" w:cs="Times New Roman"/>
                <w:sz w:val="24"/>
                <w:szCs w:val="24"/>
                <w:lang w:eastAsia="ru-RU"/>
              </w:rPr>
              <w:t>.А</w:t>
            </w:r>
            <w:proofErr w:type="gramEnd"/>
            <w:r w:rsidRPr="00683270">
              <w:rPr>
                <w:rFonts w:ascii="Times New Roman" w:eastAsia="Times New Roman" w:hAnsi="Times New Roman" w:cs="Times New Roman"/>
                <w:sz w:val="24"/>
                <w:szCs w:val="24"/>
                <w:lang w:eastAsia="ru-RU"/>
              </w:rPr>
              <w:t>натомически</w:t>
            </w:r>
            <w:proofErr w:type="spellEnd"/>
            <w:r w:rsidRPr="00683270">
              <w:rPr>
                <w:rFonts w:ascii="Times New Roman" w:eastAsia="Times New Roman" w:hAnsi="Times New Roman" w:cs="Times New Roman"/>
                <w:sz w:val="24"/>
                <w:szCs w:val="24"/>
                <w:lang w:eastAsia="ru-RU"/>
              </w:rPr>
              <w:t xml:space="preserve"> и функционально совместим с целевыми органами для лечения поражений в мочеполовой системе. Полностью </w:t>
            </w:r>
            <w:proofErr w:type="gramStart"/>
            <w:r w:rsidRPr="00683270">
              <w:rPr>
                <w:rFonts w:ascii="Times New Roman" w:eastAsia="Times New Roman" w:hAnsi="Times New Roman" w:cs="Times New Roman"/>
                <w:sz w:val="24"/>
                <w:szCs w:val="24"/>
                <w:lang w:eastAsia="ru-RU"/>
              </w:rPr>
              <w:t>покрыт</w:t>
            </w:r>
            <w:proofErr w:type="gramEnd"/>
            <w:r w:rsidRPr="00683270">
              <w:rPr>
                <w:rFonts w:ascii="Times New Roman" w:eastAsia="Times New Roman" w:hAnsi="Times New Roman" w:cs="Times New Roman"/>
                <w:sz w:val="24"/>
                <w:szCs w:val="24"/>
                <w:lang w:eastAsia="ru-RU"/>
              </w:rPr>
              <w:t xml:space="preserve"> полимерным покрытием. </w:t>
            </w:r>
            <w:proofErr w:type="gramStart"/>
            <w:r w:rsidRPr="00683270">
              <w:rPr>
                <w:rFonts w:ascii="Times New Roman" w:eastAsia="Times New Roman" w:hAnsi="Times New Roman" w:cs="Times New Roman"/>
                <w:sz w:val="24"/>
                <w:szCs w:val="24"/>
                <w:lang w:eastAsia="ru-RU"/>
              </w:rPr>
              <w:t>Снабжен</w:t>
            </w:r>
            <w:proofErr w:type="gramEnd"/>
            <w:r w:rsidRPr="00683270">
              <w:rPr>
                <w:rFonts w:ascii="Times New Roman" w:eastAsia="Times New Roman" w:hAnsi="Times New Roman" w:cs="Times New Roman"/>
                <w:sz w:val="24"/>
                <w:szCs w:val="24"/>
                <w:lang w:eastAsia="ru-RU"/>
              </w:rPr>
              <w:t xml:space="preserve"> якорным сегментом, закрепленном на </w:t>
            </w:r>
            <w:proofErr w:type="spellStart"/>
            <w:r w:rsidRPr="00683270">
              <w:rPr>
                <w:rFonts w:ascii="Times New Roman" w:eastAsia="Times New Roman" w:hAnsi="Times New Roman" w:cs="Times New Roman"/>
                <w:sz w:val="24"/>
                <w:szCs w:val="24"/>
                <w:lang w:eastAsia="ru-RU"/>
              </w:rPr>
              <w:t>транссфинктерном</w:t>
            </w:r>
            <w:proofErr w:type="spellEnd"/>
            <w:r w:rsidRPr="00683270">
              <w:rPr>
                <w:rFonts w:ascii="Times New Roman" w:eastAsia="Times New Roman" w:hAnsi="Times New Roman" w:cs="Times New Roman"/>
                <w:sz w:val="24"/>
                <w:szCs w:val="24"/>
                <w:lang w:eastAsia="ru-RU"/>
              </w:rPr>
              <w:t xml:space="preserve"> проводнике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антеградная</w:t>
            </w:r>
            <w:proofErr w:type="spellEnd"/>
            <w:r w:rsidRPr="00273646">
              <w:rPr>
                <w:rFonts w:ascii="Times New Roman" w:eastAsia="Times New Roman" w:hAnsi="Times New Roman" w:cs="Times New Roman"/>
                <w:sz w:val="24"/>
                <w:szCs w:val="24"/>
                <w:lang w:eastAsia="ru-RU"/>
              </w:rPr>
              <w:t xml:space="preserve"> система доставки</w:t>
            </w:r>
            <w:r>
              <w:rPr>
                <w:rFonts w:ascii="Times New Roman" w:eastAsia="Times New Roman" w:hAnsi="Times New Roman" w:cs="Times New Roman"/>
                <w:sz w:val="24"/>
                <w:szCs w:val="24"/>
                <w:lang w:eastAsia="ru-RU"/>
              </w:rPr>
              <w:t>) или без якорного сегмента (р</w:t>
            </w:r>
            <w:r w:rsidRPr="00273646">
              <w:rPr>
                <w:rFonts w:ascii="Times New Roman" w:eastAsia="Times New Roman" w:hAnsi="Times New Roman" w:cs="Times New Roman"/>
                <w:sz w:val="24"/>
                <w:szCs w:val="24"/>
                <w:lang w:eastAsia="ru-RU"/>
              </w:rPr>
              <w:t>етроградная система доставки</w:t>
            </w:r>
            <w:r>
              <w:rPr>
                <w:rFonts w:ascii="Times New Roman" w:eastAsia="Times New Roman" w:hAnsi="Times New Roman" w:cs="Times New Roman"/>
                <w:sz w:val="24"/>
                <w:szCs w:val="24"/>
                <w:lang w:eastAsia="ru-RU"/>
              </w:rPr>
              <w:t>)</w:t>
            </w:r>
            <w:r w:rsidRPr="00683270">
              <w:rPr>
                <w:rFonts w:ascii="Times New Roman" w:eastAsia="Times New Roman" w:hAnsi="Times New Roman" w:cs="Times New Roman"/>
                <w:sz w:val="24"/>
                <w:szCs w:val="24"/>
                <w:lang w:eastAsia="ru-RU"/>
              </w:rPr>
              <w:t xml:space="preserve">. </w:t>
            </w:r>
            <w:proofErr w:type="spellStart"/>
            <w:r w:rsidRPr="00683270">
              <w:rPr>
                <w:rFonts w:ascii="Times New Roman" w:eastAsia="Times New Roman" w:hAnsi="Times New Roman" w:cs="Times New Roman"/>
                <w:sz w:val="24"/>
                <w:szCs w:val="24"/>
                <w:lang w:eastAsia="ru-RU"/>
              </w:rPr>
              <w:t>Рентгенконтрастные</w:t>
            </w:r>
            <w:proofErr w:type="spellEnd"/>
            <w:r w:rsidRPr="00683270">
              <w:rPr>
                <w:rFonts w:ascii="Times New Roman" w:eastAsia="Times New Roman" w:hAnsi="Times New Roman" w:cs="Times New Roman"/>
                <w:sz w:val="24"/>
                <w:szCs w:val="24"/>
                <w:lang w:eastAsia="ru-RU"/>
              </w:rPr>
              <w:t xml:space="preserve"> маркеры - 3 </w:t>
            </w:r>
            <w:proofErr w:type="spellStart"/>
            <w:proofErr w:type="gramStart"/>
            <w:r w:rsidRPr="00683270">
              <w:rPr>
                <w:rFonts w:ascii="Times New Roman" w:eastAsia="Times New Roman" w:hAnsi="Times New Roman" w:cs="Times New Roman"/>
                <w:sz w:val="24"/>
                <w:szCs w:val="24"/>
                <w:lang w:eastAsia="ru-RU"/>
              </w:rPr>
              <w:t>шт</w:t>
            </w:r>
            <w:proofErr w:type="spellEnd"/>
            <w:proofErr w:type="gramEnd"/>
            <w:r w:rsidRPr="00683270">
              <w:rPr>
                <w:rFonts w:ascii="Times New Roman" w:eastAsia="Times New Roman" w:hAnsi="Times New Roman" w:cs="Times New Roman"/>
                <w:sz w:val="24"/>
                <w:szCs w:val="24"/>
                <w:lang w:eastAsia="ru-RU"/>
              </w:rPr>
              <w:t xml:space="preserve"> на дистальном сегменте, 3 </w:t>
            </w:r>
            <w:proofErr w:type="spellStart"/>
            <w:r w:rsidRPr="00683270">
              <w:rPr>
                <w:rFonts w:ascii="Times New Roman" w:eastAsia="Times New Roman" w:hAnsi="Times New Roman" w:cs="Times New Roman"/>
                <w:sz w:val="24"/>
                <w:szCs w:val="24"/>
                <w:lang w:eastAsia="ru-RU"/>
              </w:rPr>
              <w:t>шт</w:t>
            </w:r>
            <w:proofErr w:type="spellEnd"/>
            <w:r w:rsidRPr="00683270">
              <w:rPr>
                <w:rFonts w:ascii="Times New Roman" w:eastAsia="Times New Roman" w:hAnsi="Times New Roman" w:cs="Times New Roman"/>
                <w:sz w:val="24"/>
                <w:szCs w:val="24"/>
                <w:lang w:eastAsia="ru-RU"/>
              </w:rPr>
              <w:t xml:space="preserve"> на проксимальном сегменте, 1 на якоре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антеградная</w:t>
            </w:r>
            <w:proofErr w:type="spellEnd"/>
            <w:r w:rsidRPr="00273646">
              <w:rPr>
                <w:rFonts w:ascii="Times New Roman" w:eastAsia="Times New Roman" w:hAnsi="Times New Roman" w:cs="Times New Roman"/>
                <w:sz w:val="24"/>
                <w:szCs w:val="24"/>
                <w:lang w:eastAsia="ru-RU"/>
              </w:rPr>
              <w:t xml:space="preserve"> система доставки</w:t>
            </w:r>
            <w:r>
              <w:rPr>
                <w:rFonts w:ascii="Times New Roman" w:eastAsia="Times New Roman" w:hAnsi="Times New Roman" w:cs="Times New Roman"/>
                <w:sz w:val="24"/>
                <w:szCs w:val="24"/>
                <w:lang w:eastAsia="ru-RU"/>
              </w:rPr>
              <w:t>)</w:t>
            </w:r>
            <w:r w:rsidRPr="00683270">
              <w:rPr>
                <w:rFonts w:ascii="Times New Roman" w:eastAsia="Times New Roman" w:hAnsi="Times New Roman" w:cs="Times New Roman"/>
                <w:sz w:val="24"/>
                <w:szCs w:val="24"/>
                <w:lang w:eastAsia="ru-RU"/>
              </w:rPr>
              <w:t xml:space="preserve">, 1 шт. на внешнем тубусе системы доставки. Высокая радиальная жесткость в центральной части в сочетании с мягкими крайними сегментами. Материал изготовления </w:t>
            </w:r>
            <w:proofErr w:type="spellStart"/>
            <w:r w:rsidRPr="00683270">
              <w:rPr>
                <w:rFonts w:ascii="Times New Roman" w:eastAsia="Times New Roman" w:hAnsi="Times New Roman" w:cs="Times New Roman"/>
                <w:sz w:val="24"/>
                <w:szCs w:val="24"/>
                <w:lang w:eastAsia="ru-RU"/>
              </w:rPr>
              <w:t>стента</w:t>
            </w:r>
            <w:proofErr w:type="spellEnd"/>
            <w:r w:rsidRPr="00683270">
              <w:rPr>
                <w:rFonts w:ascii="Times New Roman" w:eastAsia="Times New Roman" w:hAnsi="Times New Roman" w:cs="Times New Roman"/>
                <w:sz w:val="24"/>
                <w:szCs w:val="24"/>
                <w:lang w:eastAsia="ru-RU"/>
              </w:rPr>
              <w:t xml:space="preserve"> - </w:t>
            </w:r>
            <w:proofErr w:type="spellStart"/>
            <w:r w:rsidRPr="00683270">
              <w:rPr>
                <w:rFonts w:ascii="Times New Roman" w:eastAsia="Times New Roman" w:hAnsi="Times New Roman" w:cs="Times New Roman"/>
                <w:sz w:val="24"/>
                <w:szCs w:val="24"/>
                <w:lang w:eastAsia="ru-RU"/>
              </w:rPr>
              <w:t>никелид</w:t>
            </w:r>
            <w:proofErr w:type="spellEnd"/>
            <w:r w:rsidRPr="00683270">
              <w:rPr>
                <w:rFonts w:ascii="Times New Roman" w:eastAsia="Times New Roman" w:hAnsi="Times New Roman" w:cs="Times New Roman"/>
                <w:sz w:val="24"/>
                <w:szCs w:val="24"/>
                <w:lang w:eastAsia="ru-RU"/>
              </w:rPr>
              <w:t xml:space="preserve"> титана (</w:t>
            </w:r>
            <w:proofErr w:type="spellStart"/>
            <w:r w:rsidRPr="00683270">
              <w:rPr>
                <w:rFonts w:ascii="Times New Roman" w:eastAsia="Times New Roman" w:hAnsi="Times New Roman" w:cs="Times New Roman"/>
                <w:sz w:val="24"/>
                <w:szCs w:val="24"/>
                <w:lang w:eastAsia="ru-RU"/>
              </w:rPr>
              <w:t>нитинол</w:t>
            </w:r>
            <w:proofErr w:type="spellEnd"/>
            <w:r w:rsidRPr="00683270">
              <w:rPr>
                <w:rFonts w:ascii="Times New Roman" w:eastAsia="Times New Roman" w:hAnsi="Times New Roman" w:cs="Times New Roman"/>
                <w:sz w:val="24"/>
                <w:szCs w:val="24"/>
                <w:lang w:eastAsia="ru-RU"/>
              </w:rPr>
              <w:t xml:space="preserve">). Поставляется </w:t>
            </w:r>
            <w:proofErr w:type="gramStart"/>
            <w:r w:rsidRPr="00683270">
              <w:rPr>
                <w:rFonts w:ascii="Times New Roman" w:eastAsia="Times New Roman" w:hAnsi="Times New Roman" w:cs="Times New Roman"/>
                <w:sz w:val="24"/>
                <w:szCs w:val="24"/>
                <w:lang w:eastAsia="ru-RU"/>
              </w:rPr>
              <w:t>смонтированным</w:t>
            </w:r>
            <w:proofErr w:type="gramEnd"/>
            <w:r w:rsidRPr="00683270">
              <w:rPr>
                <w:rFonts w:ascii="Times New Roman" w:eastAsia="Times New Roman" w:hAnsi="Times New Roman" w:cs="Times New Roman"/>
                <w:sz w:val="24"/>
                <w:szCs w:val="24"/>
                <w:lang w:eastAsia="ru-RU"/>
              </w:rPr>
              <w:t xml:space="preserve"> на системе доставки. Длина </w:t>
            </w:r>
            <w:proofErr w:type="spellStart"/>
            <w:r w:rsidRPr="00683270">
              <w:rPr>
                <w:rFonts w:ascii="Times New Roman" w:eastAsia="Times New Roman" w:hAnsi="Times New Roman" w:cs="Times New Roman"/>
                <w:sz w:val="24"/>
                <w:szCs w:val="24"/>
                <w:lang w:eastAsia="ru-RU"/>
              </w:rPr>
              <w:t>стента</w:t>
            </w:r>
            <w:proofErr w:type="spellEnd"/>
            <w:r w:rsidRPr="006832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ассортименте 60 – 80 -</w:t>
            </w:r>
            <w:r w:rsidRPr="00683270">
              <w:rPr>
                <w:rFonts w:ascii="Times New Roman" w:eastAsia="Times New Roman" w:hAnsi="Times New Roman" w:cs="Times New Roman"/>
                <w:sz w:val="24"/>
                <w:szCs w:val="24"/>
                <w:lang w:eastAsia="ru-RU"/>
              </w:rPr>
              <w:t xml:space="preserve"> 100 </w:t>
            </w:r>
            <w:r>
              <w:rPr>
                <w:rFonts w:ascii="Times New Roman" w:eastAsia="Times New Roman" w:hAnsi="Times New Roman" w:cs="Times New Roman"/>
                <w:sz w:val="24"/>
                <w:szCs w:val="24"/>
                <w:lang w:eastAsia="ru-RU"/>
              </w:rPr>
              <w:t xml:space="preserve">– 120 </w:t>
            </w:r>
            <w:r w:rsidRPr="00683270">
              <w:rPr>
                <w:rFonts w:ascii="Times New Roman" w:eastAsia="Times New Roman" w:hAnsi="Times New Roman" w:cs="Times New Roman"/>
                <w:sz w:val="24"/>
                <w:szCs w:val="24"/>
                <w:lang w:eastAsia="ru-RU"/>
              </w:rPr>
              <w:t xml:space="preserve">мм. Диаметр полностью раскрытого </w:t>
            </w:r>
            <w:proofErr w:type="spellStart"/>
            <w:r w:rsidRPr="00683270">
              <w:rPr>
                <w:rFonts w:ascii="Times New Roman" w:eastAsia="Times New Roman" w:hAnsi="Times New Roman" w:cs="Times New Roman"/>
                <w:sz w:val="24"/>
                <w:szCs w:val="24"/>
                <w:lang w:eastAsia="ru-RU"/>
              </w:rPr>
              <w:t>стента</w:t>
            </w:r>
            <w:proofErr w:type="spellEnd"/>
            <w:r w:rsidRPr="006832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ассортименте </w:t>
            </w:r>
            <w:r w:rsidRPr="00683270">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 xml:space="preserve">– 10 </w:t>
            </w:r>
            <w:r w:rsidRPr="00683270">
              <w:rPr>
                <w:rFonts w:ascii="Times New Roman" w:eastAsia="Times New Roman" w:hAnsi="Times New Roman" w:cs="Times New Roman"/>
                <w:sz w:val="24"/>
                <w:szCs w:val="24"/>
                <w:lang w:eastAsia="ru-RU"/>
              </w:rPr>
              <w:t xml:space="preserve">мм. Механизм распутывания </w:t>
            </w:r>
            <w:proofErr w:type="spellStart"/>
            <w:r w:rsidRPr="00683270">
              <w:rPr>
                <w:rFonts w:ascii="Times New Roman" w:eastAsia="Times New Roman" w:hAnsi="Times New Roman" w:cs="Times New Roman"/>
                <w:sz w:val="24"/>
                <w:szCs w:val="24"/>
                <w:lang w:eastAsia="ru-RU"/>
              </w:rPr>
              <w:t>стента</w:t>
            </w:r>
            <w:proofErr w:type="spellEnd"/>
            <w:r w:rsidRPr="00683270">
              <w:rPr>
                <w:rFonts w:ascii="Times New Roman" w:eastAsia="Times New Roman" w:hAnsi="Times New Roman" w:cs="Times New Roman"/>
                <w:sz w:val="24"/>
                <w:szCs w:val="24"/>
                <w:lang w:eastAsia="ru-RU"/>
              </w:rPr>
              <w:t xml:space="preserve"> для его </w:t>
            </w:r>
            <w:proofErr w:type="spellStart"/>
            <w:r w:rsidRPr="00683270">
              <w:rPr>
                <w:rFonts w:ascii="Times New Roman" w:eastAsia="Times New Roman" w:hAnsi="Times New Roman" w:cs="Times New Roman"/>
                <w:sz w:val="24"/>
                <w:szCs w:val="24"/>
                <w:lang w:eastAsia="ru-RU"/>
              </w:rPr>
              <w:t>извлечения</w:t>
            </w:r>
            <w:proofErr w:type="gramStart"/>
            <w:r w:rsidRPr="00683270">
              <w:rPr>
                <w:rFonts w:ascii="Times New Roman" w:eastAsia="Times New Roman" w:hAnsi="Times New Roman" w:cs="Times New Roman"/>
                <w:sz w:val="24"/>
                <w:szCs w:val="24"/>
                <w:lang w:eastAsia="ru-RU"/>
              </w:rPr>
              <w:t>.</w:t>
            </w:r>
            <w:r w:rsidRPr="003713EF">
              <w:rPr>
                <w:rFonts w:ascii="Times New Roman" w:hAnsi="Times New Roman" w:cs="Times New Roman"/>
                <w:sz w:val="24"/>
                <w:szCs w:val="24"/>
              </w:rPr>
              <w:t>Р</w:t>
            </w:r>
            <w:proofErr w:type="gramEnd"/>
            <w:r w:rsidRPr="003713EF">
              <w:rPr>
                <w:rFonts w:ascii="Times New Roman" w:hAnsi="Times New Roman" w:cs="Times New Roman"/>
                <w:sz w:val="24"/>
                <w:szCs w:val="24"/>
              </w:rPr>
              <w:t>азмерный</w:t>
            </w:r>
            <w:proofErr w:type="spellEnd"/>
            <w:r w:rsidRPr="003713EF">
              <w:rPr>
                <w:rFonts w:ascii="Times New Roman" w:hAnsi="Times New Roman" w:cs="Times New Roman"/>
                <w:sz w:val="24"/>
                <w:szCs w:val="24"/>
              </w:rPr>
              <w:t xml:space="preserve"> ряд уточняется заказчиком при подач</w:t>
            </w:r>
            <w:r>
              <w:rPr>
                <w:rFonts w:ascii="Times New Roman" w:hAnsi="Times New Roman" w:cs="Times New Roman"/>
                <w:sz w:val="24"/>
                <w:szCs w:val="24"/>
              </w:rPr>
              <w:t>е</w:t>
            </w:r>
            <w:r w:rsidRPr="003713EF">
              <w:rPr>
                <w:rFonts w:ascii="Times New Roman" w:hAnsi="Times New Roman" w:cs="Times New Roman"/>
                <w:sz w:val="24"/>
                <w:szCs w:val="24"/>
              </w:rPr>
              <w:t xml:space="preserve"> заявки на отгрузку.</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D18E5" w:rsidRPr="00EE64F6" w:rsidRDefault="000D18E5" w:rsidP="00F1062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r w:rsidRPr="00EE64F6">
              <w:rPr>
                <w:rFonts w:ascii="Times New Roman" w:eastAsia="Times New Roman" w:hAnsi="Times New Roman" w:cs="Times New Roman"/>
                <w:b/>
                <w:bCs/>
                <w:sz w:val="24"/>
                <w:szCs w:val="24"/>
                <w:lang w:eastAsia="ru-RU"/>
              </w:rPr>
              <w:t xml:space="preserve"> Требования к товарам.</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836" w:type="dxa"/>
            <w:gridSpan w:val="3"/>
            <w:shd w:val="clear" w:color="auto" w:fill="auto"/>
            <w:hideMark/>
          </w:tcPr>
          <w:p w:rsidR="000D18E5" w:rsidRPr="001D1B9E" w:rsidRDefault="000D18E5" w:rsidP="00F1062A">
            <w:pPr>
              <w:spacing w:after="0" w:line="240" w:lineRule="auto"/>
              <w:rPr>
                <w:rFonts w:ascii="Times New Roman" w:hAnsi="Times New Roman"/>
                <w:sz w:val="24"/>
                <w:szCs w:val="24"/>
              </w:rPr>
            </w:pPr>
            <w:proofErr w:type="spellStart"/>
            <w:r w:rsidRPr="001D1B9E">
              <w:rPr>
                <w:rFonts w:ascii="Times New Roman" w:hAnsi="Times New Roman"/>
                <w:sz w:val="24"/>
                <w:szCs w:val="24"/>
              </w:rPr>
              <w:t>Стент</w:t>
            </w:r>
            <w:proofErr w:type="spellEnd"/>
            <w:r w:rsidRPr="001D1B9E">
              <w:rPr>
                <w:rFonts w:ascii="Times New Roman" w:hAnsi="Times New Roman"/>
                <w:sz w:val="24"/>
                <w:szCs w:val="24"/>
              </w:rPr>
              <w:t xml:space="preserve"> </w:t>
            </w:r>
            <w:proofErr w:type="spellStart"/>
            <w:r w:rsidRPr="001D1B9E">
              <w:rPr>
                <w:rFonts w:ascii="Times New Roman" w:hAnsi="Times New Roman"/>
                <w:sz w:val="24"/>
                <w:szCs w:val="24"/>
              </w:rPr>
              <w:t>саморасширяющийся</w:t>
            </w:r>
            <w:proofErr w:type="spellEnd"/>
            <w:r w:rsidRPr="001D1B9E">
              <w:rPr>
                <w:rFonts w:ascii="Times New Roman" w:hAnsi="Times New Roman"/>
                <w:sz w:val="24"/>
                <w:szCs w:val="24"/>
              </w:rPr>
              <w:t xml:space="preserve"> </w:t>
            </w:r>
            <w:proofErr w:type="gramStart"/>
            <w:r w:rsidRPr="001D1B9E">
              <w:rPr>
                <w:rFonts w:ascii="Times New Roman" w:hAnsi="Times New Roman"/>
                <w:sz w:val="24"/>
                <w:szCs w:val="24"/>
              </w:rPr>
              <w:t>уретральны</w:t>
            </w:r>
            <w:r>
              <w:rPr>
                <w:rFonts w:ascii="Times New Roman" w:hAnsi="Times New Roman"/>
                <w:sz w:val="24"/>
                <w:szCs w:val="24"/>
              </w:rPr>
              <w:t>й</w:t>
            </w:r>
            <w:proofErr w:type="gramEnd"/>
            <w:r w:rsidRPr="001D1B9E">
              <w:rPr>
                <w:rFonts w:ascii="Times New Roman" w:hAnsi="Times New Roman"/>
                <w:sz w:val="24"/>
                <w:szCs w:val="24"/>
              </w:rPr>
              <w:t xml:space="preserve"> для долгосрочной имплантации </w:t>
            </w:r>
          </w:p>
          <w:p w:rsidR="000D18E5" w:rsidRPr="00EE64F6" w:rsidRDefault="000D18E5" w:rsidP="00F1062A">
            <w:pPr>
              <w:spacing w:line="240" w:lineRule="auto"/>
              <w:contextualSpacing/>
              <w:outlineLvl w:val="0"/>
              <w:rPr>
                <w:rFonts w:ascii="Times New Roman" w:eastAsia="Times New Roman" w:hAnsi="Times New Roman" w:cs="Times New Roman"/>
                <w:color w:val="000000"/>
                <w:sz w:val="24"/>
                <w:szCs w:val="24"/>
                <w:lang w:eastAsia="ru-RU"/>
              </w:rPr>
            </w:pPr>
          </w:p>
        </w:tc>
        <w:tc>
          <w:tcPr>
            <w:tcW w:w="1984" w:type="dxa"/>
            <w:gridSpan w:val="3"/>
            <w:shd w:val="clear" w:color="auto" w:fill="auto"/>
          </w:tcPr>
          <w:p w:rsidR="000D18E5" w:rsidRPr="00EE64F6" w:rsidRDefault="000D18E5" w:rsidP="00F106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D18E5" w:rsidRPr="001D1B9E" w:rsidRDefault="000D18E5" w:rsidP="00F1062A">
            <w:pPr>
              <w:spacing w:line="240" w:lineRule="auto"/>
              <w:contextualSpacing/>
              <w:jc w:val="both"/>
              <w:rPr>
                <w:rFonts w:ascii="Times New Roman" w:eastAsia="Times New Roman" w:hAnsi="Times New Roman" w:cs="Times New Roman"/>
                <w:sz w:val="24"/>
                <w:szCs w:val="24"/>
                <w:lang w:eastAsia="ru-RU"/>
              </w:rPr>
            </w:pPr>
            <w:proofErr w:type="spellStart"/>
            <w:r w:rsidRPr="001D1B9E">
              <w:rPr>
                <w:rFonts w:ascii="Times New Roman" w:eastAsia="Times New Roman" w:hAnsi="Times New Roman" w:cs="Times New Roman"/>
                <w:sz w:val="24"/>
                <w:szCs w:val="24"/>
                <w:lang w:eastAsia="ru-RU"/>
              </w:rPr>
              <w:t>Стент</w:t>
            </w:r>
            <w:proofErr w:type="spellEnd"/>
            <w:r w:rsidRPr="001D1B9E">
              <w:rPr>
                <w:rFonts w:ascii="Times New Roman" w:eastAsia="Times New Roman" w:hAnsi="Times New Roman" w:cs="Times New Roman"/>
                <w:sz w:val="24"/>
                <w:szCs w:val="24"/>
                <w:lang w:eastAsia="ru-RU"/>
              </w:rPr>
              <w:t xml:space="preserve"> уретральный постоянный, непокрытый металлический. Стерильное </w:t>
            </w:r>
            <w:proofErr w:type="spellStart"/>
            <w:r w:rsidRPr="001D1B9E">
              <w:rPr>
                <w:rFonts w:ascii="Times New Roman" w:eastAsia="Times New Roman" w:hAnsi="Times New Roman" w:cs="Times New Roman"/>
                <w:sz w:val="24"/>
                <w:szCs w:val="24"/>
                <w:lang w:eastAsia="ru-RU"/>
              </w:rPr>
              <w:t>нерассасывающееся</w:t>
            </w:r>
            <w:proofErr w:type="spellEnd"/>
            <w:r w:rsidRPr="001D1B9E">
              <w:rPr>
                <w:rFonts w:ascii="Times New Roman" w:eastAsia="Times New Roman" w:hAnsi="Times New Roman" w:cs="Times New Roman"/>
                <w:sz w:val="24"/>
                <w:szCs w:val="24"/>
                <w:lang w:eastAsia="ru-RU"/>
              </w:rPr>
              <w:t xml:space="preserve"> трубчатое изделие, предназначенное для имплантации на неопределенный/длительный срок в уретру для обеспечения уретральной проходимости и свободного потока мочи из мочевого пузыря. Оно сделано из металла [обычно высокопрочного сплава, такого как нержавеющая сталь или </w:t>
            </w:r>
            <w:proofErr w:type="gramStart"/>
            <w:r w:rsidRPr="001D1B9E">
              <w:rPr>
                <w:rFonts w:ascii="Times New Roman" w:eastAsia="Times New Roman" w:hAnsi="Times New Roman" w:cs="Times New Roman"/>
                <w:sz w:val="24"/>
                <w:szCs w:val="24"/>
                <w:lang w:eastAsia="ru-RU"/>
              </w:rPr>
              <w:t>никель-титановый</w:t>
            </w:r>
            <w:proofErr w:type="gramEnd"/>
            <w:r w:rsidRPr="001D1B9E">
              <w:rPr>
                <w:rFonts w:ascii="Times New Roman" w:eastAsia="Times New Roman" w:hAnsi="Times New Roman" w:cs="Times New Roman"/>
                <w:sz w:val="24"/>
                <w:szCs w:val="24"/>
                <w:lang w:eastAsia="ru-RU"/>
              </w:rPr>
              <w:t xml:space="preserve"> сплав (</w:t>
            </w:r>
            <w:proofErr w:type="spellStart"/>
            <w:r w:rsidRPr="001D1B9E">
              <w:rPr>
                <w:rFonts w:ascii="Times New Roman" w:eastAsia="Times New Roman" w:hAnsi="Times New Roman" w:cs="Times New Roman"/>
                <w:sz w:val="24"/>
                <w:szCs w:val="24"/>
                <w:lang w:eastAsia="ru-RU"/>
              </w:rPr>
              <w:t>нитинол</w:t>
            </w:r>
            <w:proofErr w:type="spellEnd"/>
            <w:r w:rsidRPr="001D1B9E">
              <w:rPr>
                <w:rFonts w:ascii="Times New Roman" w:eastAsia="Times New Roman" w:hAnsi="Times New Roman" w:cs="Times New Roman"/>
                <w:sz w:val="24"/>
                <w:szCs w:val="24"/>
                <w:lang w:eastAsia="ru-RU"/>
              </w:rPr>
              <w:t>)] и имеет сетчатую структуру для обеспечения его внедрения в окружающие ткани. Может быть введено с помощью баллонного катетера, который наполняется воздухом, в результате чего изделие расправляется, или изделие может расправиться самостоятельно после введения. Обычно используется для лечения нарушений проходимости уретры из-за стр</w:t>
            </w:r>
            <w:r>
              <w:rPr>
                <w:rFonts w:ascii="Times New Roman" w:eastAsia="Times New Roman" w:hAnsi="Times New Roman" w:cs="Times New Roman"/>
                <w:sz w:val="24"/>
                <w:szCs w:val="24"/>
                <w:lang w:eastAsia="ru-RU"/>
              </w:rPr>
              <w:t>и</w:t>
            </w:r>
            <w:r w:rsidRPr="001D1B9E">
              <w:rPr>
                <w:rFonts w:ascii="Times New Roman" w:eastAsia="Times New Roman" w:hAnsi="Times New Roman" w:cs="Times New Roman"/>
                <w:sz w:val="24"/>
                <w:szCs w:val="24"/>
                <w:lang w:eastAsia="ru-RU"/>
              </w:rPr>
              <w:t xml:space="preserve">ктур </w:t>
            </w:r>
            <w:proofErr w:type="spellStart"/>
            <w:r>
              <w:rPr>
                <w:rFonts w:ascii="Times New Roman" w:eastAsia="Times New Roman" w:hAnsi="Times New Roman" w:cs="Times New Roman"/>
                <w:sz w:val="24"/>
                <w:szCs w:val="24"/>
                <w:lang w:eastAsia="ru-RU"/>
              </w:rPr>
              <w:t>бульбозного</w:t>
            </w:r>
            <w:proofErr w:type="spellEnd"/>
            <w:r w:rsidRPr="001D1B9E">
              <w:rPr>
                <w:rFonts w:ascii="Times New Roman" w:eastAsia="Times New Roman" w:hAnsi="Times New Roman" w:cs="Times New Roman"/>
                <w:sz w:val="24"/>
                <w:szCs w:val="24"/>
                <w:lang w:eastAsia="ru-RU"/>
              </w:rPr>
              <w:t xml:space="preserve"> отдела уретры, доброкачественной гиперплазии предстательной железы и/или наружной </w:t>
            </w:r>
            <w:proofErr w:type="spellStart"/>
            <w:r w:rsidRPr="001D1B9E">
              <w:rPr>
                <w:rFonts w:ascii="Times New Roman" w:eastAsia="Times New Roman" w:hAnsi="Times New Roman" w:cs="Times New Roman"/>
                <w:sz w:val="24"/>
                <w:szCs w:val="24"/>
                <w:lang w:eastAsia="ru-RU"/>
              </w:rPr>
              <w:t>детрузорно</w:t>
            </w:r>
            <w:proofErr w:type="spellEnd"/>
            <w:r w:rsidRPr="001D1B9E">
              <w:rPr>
                <w:rFonts w:ascii="Times New Roman" w:eastAsia="Times New Roman" w:hAnsi="Times New Roman" w:cs="Times New Roman"/>
                <w:sz w:val="24"/>
                <w:szCs w:val="24"/>
                <w:lang w:eastAsia="ru-RU"/>
              </w:rPr>
              <w:t xml:space="preserve">-сфинктерной </w:t>
            </w:r>
            <w:proofErr w:type="spellStart"/>
            <w:r w:rsidRPr="001D1B9E">
              <w:rPr>
                <w:rFonts w:ascii="Times New Roman" w:eastAsia="Times New Roman" w:hAnsi="Times New Roman" w:cs="Times New Roman"/>
                <w:sz w:val="24"/>
                <w:szCs w:val="24"/>
                <w:lang w:eastAsia="ru-RU"/>
              </w:rPr>
              <w:t>диссинергии</w:t>
            </w:r>
            <w:proofErr w:type="spellEnd"/>
            <w:r w:rsidRPr="001D1B9E">
              <w:rPr>
                <w:rFonts w:ascii="Times New Roman" w:eastAsia="Times New Roman" w:hAnsi="Times New Roman" w:cs="Times New Roman"/>
                <w:sz w:val="24"/>
                <w:szCs w:val="24"/>
                <w:lang w:eastAsia="ru-RU"/>
              </w:rPr>
              <w:t xml:space="preserve">. </w:t>
            </w:r>
            <w:proofErr w:type="spellStart"/>
            <w:r w:rsidRPr="001D1B9E">
              <w:rPr>
                <w:rFonts w:ascii="Times New Roman" w:hAnsi="Times New Roman" w:cs="Times New Roman"/>
                <w:sz w:val="24"/>
                <w:szCs w:val="24"/>
              </w:rPr>
              <w:t>Стент</w:t>
            </w:r>
            <w:proofErr w:type="spellEnd"/>
            <w:r w:rsidRPr="001D1B9E">
              <w:rPr>
                <w:rFonts w:ascii="Times New Roman" w:hAnsi="Times New Roman" w:cs="Times New Roman"/>
                <w:sz w:val="24"/>
                <w:szCs w:val="24"/>
              </w:rPr>
              <w:t xml:space="preserve"> для долгосрочной имплантации в </w:t>
            </w:r>
            <w:proofErr w:type="spellStart"/>
            <w:r w:rsidRPr="001D1B9E">
              <w:rPr>
                <w:rFonts w:ascii="Times New Roman" w:hAnsi="Times New Roman" w:cs="Times New Roman"/>
                <w:sz w:val="24"/>
                <w:szCs w:val="24"/>
              </w:rPr>
              <w:t>бульбозный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простатический</w:t>
            </w:r>
            <w:proofErr w:type="gramEnd"/>
            <w:r>
              <w:rPr>
                <w:rFonts w:ascii="Times New Roman" w:hAnsi="Times New Roman" w:cs="Times New Roman"/>
                <w:sz w:val="24"/>
                <w:szCs w:val="24"/>
              </w:rPr>
              <w:t xml:space="preserve"> или заднюю уретру (шейка мочевого пузыря)</w:t>
            </w:r>
            <w:r w:rsidRPr="001D1B9E">
              <w:rPr>
                <w:rFonts w:ascii="Times New Roman" w:hAnsi="Times New Roman" w:cs="Times New Roman"/>
                <w:sz w:val="24"/>
                <w:szCs w:val="24"/>
              </w:rPr>
              <w:t xml:space="preserve"> отдел уретры.   </w:t>
            </w:r>
            <w:proofErr w:type="spellStart"/>
            <w:r w:rsidRPr="001D1B9E">
              <w:rPr>
                <w:rFonts w:ascii="Times New Roman" w:hAnsi="Times New Roman" w:cs="Times New Roman"/>
                <w:sz w:val="24"/>
                <w:szCs w:val="24"/>
              </w:rPr>
              <w:t>Стент</w:t>
            </w:r>
            <w:proofErr w:type="spellEnd"/>
            <w:r w:rsidRPr="001D1B9E">
              <w:rPr>
                <w:rFonts w:ascii="Times New Roman" w:hAnsi="Times New Roman" w:cs="Times New Roman"/>
                <w:sz w:val="24"/>
                <w:szCs w:val="24"/>
              </w:rPr>
              <w:t xml:space="preserve"> анатомически и </w:t>
            </w:r>
            <w:r w:rsidRPr="001D1B9E">
              <w:rPr>
                <w:rFonts w:ascii="Times New Roman" w:hAnsi="Times New Roman" w:cs="Times New Roman"/>
                <w:sz w:val="24"/>
                <w:szCs w:val="24"/>
              </w:rPr>
              <w:lastRenderedPageBreak/>
              <w:t xml:space="preserve">функционально совместим с целевыми органами для лечения поражений в мочеполовой системе.  </w:t>
            </w:r>
            <w:proofErr w:type="spellStart"/>
            <w:r w:rsidRPr="001D1B9E">
              <w:rPr>
                <w:rFonts w:ascii="Times New Roman" w:hAnsi="Times New Roman" w:cs="Times New Roman"/>
                <w:sz w:val="24"/>
                <w:szCs w:val="24"/>
              </w:rPr>
              <w:t>Стент</w:t>
            </w:r>
            <w:proofErr w:type="spellEnd"/>
            <w:r w:rsidRPr="001D1B9E">
              <w:rPr>
                <w:rFonts w:ascii="Times New Roman" w:hAnsi="Times New Roman" w:cs="Times New Roman"/>
                <w:sz w:val="24"/>
                <w:szCs w:val="24"/>
              </w:rPr>
              <w:t xml:space="preserve"> полностью </w:t>
            </w:r>
            <w:proofErr w:type="gramStart"/>
            <w:r w:rsidRPr="001D1B9E">
              <w:rPr>
                <w:rFonts w:ascii="Times New Roman" w:hAnsi="Times New Roman" w:cs="Times New Roman"/>
                <w:sz w:val="24"/>
                <w:szCs w:val="24"/>
              </w:rPr>
              <w:t>покрыт</w:t>
            </w:r>
            <w:proofErr w:type="gramEnd"/>
            <w:r w:rsidRPr="001D1B9E">
              <w:rPr>
                <w:rFonts w:ascii="Times New Roman" w:hAnsi="Times New Roman" w:cs="Times New Roman"/>
                <w:sz w:val="24"/>
                <w:szCs w:val="24"/>
              </w:rPr>
              <w:t xml:space="preserve"> полимерным покрытием.  </w:t>
            </w:r>
            <w:proofErr w:type="spellStart"/>
            <w:r w:rsidRPr="001D1B9E">
              <w:rPr>
                <w:rFonts w:ascii="Times New Roman" w:hAnsi="Times New Roman" w:cs="Times New Roman"/>
                <w:sz w:val="24"/>
                <w:szCs w:val="24"/>
              </w:rPr>
              <w:t>Рентгенконтрастные</w:t>
            </w:r>
            <w:proofErr w:type="spellEnd"/>
            <w:r w:rsidRPr="001D1B9E">
              <w:rPr>
                <w:rFonts w:ascii="Times New Roman" w:hAnsi="Times New Roman" w:cs="Times New Roman"/>
                <w:sz w:val="24"/>
                <w:szCs w:val="24"/>
              </w:rPr>
              <w:t xml:space="preserve"> маркеры - 3 </w:t>
            </w:r>
            <w:proofErr w:type="spellStart"/>
            <w:proofErr w:type="gramStart"/>
            <w:r w:rsidRPr="001D1B9E">
              <w:rPr>
                <w:rFonts w:ascii="Times New Roman" w:hAnsi="Times New Roman" w:cs="Times New Roman"/>
                <w:sz w:val="24"/>
                <w:szCs w:val="24"/>
              </w:rPr>
              <w:t>шт</w:t>
            </w:r>
            <w:proofErr w:type="spellEnd"/>
            <w:proofErr w:type="gramEnd"/>
            <w:r w:rsidRPr="001D1B9E">
              <w:rPr>
                <w:rFonts w:ascii="Times New Roman" w:hAnsi="Times New Roman" w:cs="Times New Roman"/>
                <w:sz w:val="24"/>
                <w:szCs w:val="24"/>
              </w:rPr>
              <w:t xml:space="preserve"> на дистальном сегменте, 3 </w:t>
            </w:r>
            <w:proofErr w:type="spellStart"/>
            <w:r w:rsidRPr="001D1B9E">
              <w:rPr>
                <w:rFonts w:ascii="Times New Roman" w:hAnsi="Times New Roman" w:cs="Times New Roman"/>
                <w:sz w:val="24"/>
                <w:szCs w:val="24"/>
              </w:rPr>
              <w:t>шт</w:t>
            </w:r>
            <w:proofErr w:type="spellEnd"/>
            <w:r w:rsidRPr="001D1B9E">
              <w:rPr>
                <w:rFonts w:ascii="Times New Roman" w:hAnsi="Times New Roman" w:cs="Times New Roman"/>
                <w:sz w:val="24"/>
                <w:szCs w:val="24"/>
              </w:rPr>
              <w:t xml:space="preserve"> на проксимальном сегменте, 1 </w:t>
            </w:r>
            <w:proofErr w:type="spellStart"/>
            <w:r w:rsidRPr="001D1B9E">
              <w:rPr>
                <w:rFonts w:ascii="Times New Roman" w:hAnsi="Times New Roman" w:cs="Times New Roman"/>
                <w:sz w:val="24"/>
                <w:szCs w:val="24"/>
              </w:rPr>
              <w:t>шт</w:t>
            </w:r>
            <w:proofErr w:type="spellEnd"/>
            <w:r w:rsidRPr="001D1B9E">
              <w:rPr>
                <w:rFonts w:ascii="Times New Roman" w:hAnsi="Times New Roman" w:cs="Times New Roman"/>
                <w:sz w:val="24"/>
                <w:szCs w:val="24"/>
              </w:rPr>
              <w:t xml:space="preserve"> на внешнем тубусе системы доставки</w:t>
            </w:r>
            <w:r>
              <w:rPr>
                <w:rFonts w:ascii="Times New Roman" w:hAnsi="Times New Roman" w:cs="Times New Roman"/>
                <w:sz w:val="24"/>
                <w:szCs w:val="24"/>
              </w:rPr>
              <w:t xml:space="preserve"> в зависимости от вида </w:t>
            </w:r>
            <w:proofErr w:type="spellStart"/>
            <w:r>
              <w:rPr>
                <w:rFonts w:ascii="Times New Roman" w:hAnsi="Times New Roman" w:cs="Times New Roman"/>
                <w:sz w:val="24"/>
                <w:szCs w:val="24"/>
              </w:rPr>
              <w:t>стента</w:t>
            </w:r>
            <w:proofErr w:type="spellEnd"/>
            <w:r w:rsidRPr="001D1B9E">
              <w:rPr>
                <w:rFonts w:ascii="Times New Roman" w:hAnsi="Times New Roman" w:cs="Times New Roman"/>
                <w:sz w:val="24"/>
                <w:szCs w:val="24"/>
              </w:rPr>
              <w:t xml:space="preserve">.    Высокая радиальная жесткость в центральной части в сочетании с мягкими крайними сегментами.  Материал изготовления </w:t>
            </w:r>
            <w:proofErr w:type="spellStart"/>
            <w:r w:rsidRPr="001D1B9E">
              <w:rPr>
                <w:rFonts w:ascii="Times New Roman" w:hAnsi="Times New Roman" w:cs="Times New Roman"/>
                <w:sz w:val="24"/>
                <w:szCs w:val="24"/>
              </w:rPr>
              <w:t>стента</w:t>
            </w:r>
            <w:proofErr w:type="spellEnd"/>
            <w:r w:rsidRPr="001D1B9E">
              <w:rPr>
                <w:rFonts w:ascii="Times New Roman" w:hAnsi="Times New Roman" w:cs="Times New Roman"/>
                <w:sz w:val="24"/>
                <w:szCs w:val="24"/>
              </w:rPr>
              <w:t xml:space="preserve"> - </w:t>
            </w:r>
            <w:proofErr w:type="spellStart"/>
            <w:r w:rsidRPr="001D1B9E">
              <w:rPr>
                <w:rFonts w:ascii="Times New Roman" w:hAnsi="Times New Roman" w:cs="Times New Roman"/>
                <w:sz w:val="24"/>
                <w:szCs w:val="24"/>
              </w:rPr>
              <w:t>никелид</w:t>
            </w:r>
            <w:proofErr w:type="spellEnd"/>
            <w:r w:rsidRPr="001D1B9E">
              <w:rPr>
                <w:rFonts w:ascii="Times New Roman" w:hAnsi="Times New Roman" w:cs="Times New Roman"/>
                <w:sz w:val="24"/>
                <w:szCs w:val="24"/>
              </w:rPr>
              <w:t xml:space="preserve"> титана (</w:t>
            </w:r>
            <w:proofErr w:type="spellStart"/>
            <w:r w:rsidRPr="001D1B9E">
              <w:rPr>
                <w:rFonts w:ascii="Times New Roman" w:hAnsi="Times New Roman" w:cs="Times New Roman"/>
                <w:sz w:val="24"/>
                <w:szCs w:val="24"/>
              </w:rPr>
              <w:t>нитинол</w:t>
            </w:r>
            <w:proofErr w:type="spellEnd"/>
            <w:r w:rsidRPr="001D1B9E">
              <w:rPr>
                <w:rFonts w:ascii="Times New Roman" w:hAnsi="Times New Roman" w:cs="Times New Roman"/>
                <w:sz w:val="24"/>
                <w:szCs w:val="24"/>
              </w:rPr>
              <w:t xml:space="preserve">).    Поставляется смонтированным на эндоскопической системе доставки с пистолетной </w:t>
            </w:r>
            <w:proofErr w:type="spellStart"/>
            <w:r w:rsidRPr="001D1B9E">
              <w:rPr>
                <w:rFonts w:ascii="Times New Roman" w:hAnsi="Times New Roman" w:cs="Times New Roman"/>
                <w:sz w:val="24"/>
                <w:szCs w:val="24"/>
              </w:rPr>
              <w:t>рукояткой</w:t>
            </w:r>
            <w:proofErr w:type="gramStart"/>
            <w:r w:rsidRPr="001D1B9E">
              <w:rPr>
                <w:rFonts w:ascii="Times New Roman" w:hAnsi="Times New Roman" w:cs="Times New Roman"/>
                <w:sz w:val="24"/>
                <w:szCs w:val="24"/>
              </w:rPr>
              <w:t>.С</w:t>
            </w:r>
            <w:proofErr w:type="gramEnd"/>
            <w:r w:rsidRPr="001D1B9E">
              <w:rPr>
                <w:rFonts w:ascii="Times New Roman" w:hAnsi="Times New Roman" w:cs="Times New Roman"/>
                <w:sz w:val="24"/>
                <w:szCs w:val="24"/>
              </w:rPr>
              <w:t>истема</w:t>
            </w:r>
            <w:proofErr w:type="spellEnd"/>
            <w:r w:rsidRPr="001D1B9E">
              <w:rPr>
                <w:rFonts w:ascii="Times New Roman" w:hAnsi="Times New Roman" w:cs="Times New Roman"/>
                <w:sz w:val="24"/>
                <w:szCs w:val="24"/>
              </w:rPr>
              <w:t xml:space="preserve"> доставки совместима с 4 мм эндоскопическим оптическим элементом</w:t>
            </w:r>
            <w:r>
              <w:rPr>
                <w:rFonts w:ascii="Times New Roman" w:hAnsi="Times New Roman" w:cs="Times New Roman"/>
                <w:sz w:val="24"/>
                <w:szCs w:val="24"/>
              </w:rPr>
              <w:t>.</w:t>
            </w:r>
            <w:r w:rsidRPr="001D1B9E">
              <w:rPr>
                <w:rFonts w:ascii="Times New Roman" w:hAnsi="Times New Roman" w:cs="Times New Roman"/>
                <w:sz w:val="24"/>
                <w:szCs w:val="24"/>
              </w:rPr>
              <w:t>  </w:t>
            </w:r>
            <w:r w:rsidRPr="00683270">
              <w:rPr>
                <w:rFonts w:ascii="Times New Roman" w:eastAsia="Times New Roman" w:hAnsi="Times New Roman" w:cs="Times New Roman"/>
                <w:sz w:val="24"/>
                <w:szCs w:val="24"/>
                <w:lang w:eastAsia="ru-RU"/>
              </w:rPr>
              <w:t xml:space="preserve">Длина </w:t>
            </w:r>
            <w:proofErr w:type="spellStart"/>
            <w:r w:rsidRPr="00683270">
              <w:rPr>
                <w:rFonts w:ascii="Times New Roman" w:eastAsia="Times New Roman" w:hAnsi="Times New Roman" w:cs="Times New Roman"/>
                <w:sz w:val="24"/>
                <w:szCs w:val="24"/>
                <w:lang w:eastAsia="ru-RU"/>
              </w:rPr>
              <w:t>стента</w:t>
            </w:r>
            <w:proofErr w:type="spellEnd"/>
            <w:r w:rsidRPr="006832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ассортименте </w:t>
            </w:r>
            <w:r>
              <w:rPr>
                <w:rFonts w:ascii="Times New Roman" w:hAnsi="Times New Roman" w:cs="Times New Roman"/>
                <w:sz w:val="24"/>
                <w:szCs w:val="24"/>
              </w:rPr>
              <w:t xml:space="preserve">30 – 40 – 50 - 60 - </w:t>
            </w:r>
            <w:r w:rsidRPr="001D1B9E">
              <w:rPr>
                <w:rFonts w:ascii="Times New Roman" w:hAnsi="Times New Roman" w:cs="Times New Roman"/>
                <w:sz w:val="24"/>
                <w:szCs w:val="24"/>
              </w:rPr>
              <w:t xml:space="preserve">80 мм.  Диаметр полностью </w:t>
            </w:r>
            <w:proofErr w:type="gramStart"/>
            <w:r w:rsidRPr="001D1B9E">
              <w:rPr>
                <w:rFonts w:ascii="Times New Roman" w:hAnsi="Times New Roman" w:cs="Times New Roman"/>
                <w:sz w:val="24"/>
                <w:szCs w:val="24"/>
              </w:rPr>
              <w:t>раскрытого</w:t>
            </w:r>
            <w:proofErr w:type="gramEnd"/>
            <w:r w:rsidRPr="001D1B9E">
              <w:rPr>
                <w:rFonts w:ascii="Times New Roman" w:hAnsi="Times New Roman" w:cs="Times New Roman"/>
                <w:sz w:val="24"/>
                <w:szCs w:val="24"/>
              </w:rPr>
              <w:t xml:space="preserve"> </w:t>
            </w:r>
            <w:proofErr w:type="spellStart"/>
            <w:r w:rsidRPr="001D1B9E">
              <w:rPr>
                <w:rFonts w:ascii="Times New Roman" w:hAnsi="Times New Roman" w:cs="Times New Roman"/>
                <w:sz w:val="24"/>
                <w:szCs w:val="24"/>
              </w:rPr>
              <w:t>стента</w:t>
            </w:r>
            <w:proofErr w:type="spellEnd"/>
            <w:r w:rsidRPr="001D1B9E">
              <w:rPr>
                <w:rFonts w:ascii="Times New Roman" w:hAnsi="Times New Roman" w:cs="Times New Roman"/>
                <w:sz w:val="24"/>
                <w:szCs w:val="24"/>
              </w:rPr>
              <w:t> 45 </w:t>
            </w:r>
            <w:proofErr w:type="spellStart"/>
            <w:r w:rsidRPr="001D1B9E">
              <w:rPr>
                <w:rFonts w:ascii="Times New Roman" w:hAnsi="Times New Roman" w:cs="Times New Roman"/>
                <w:sz w:val="24"/>
                <w:szCs w:val="24"/>
              </w:rPr>
              <w:t>Fr</w:t>
            </w:r>
            <w:proofErr w:type="spellEnd"/>
            <w:r w:rsidRPr="001D1B9E">
              <w:rPr>
                <w:rFonts w:ascii="Times New Roman" w:hAnsi="Times New Roman" w:cs="Times New Roman"/>
                <w:sz w:val="24"/>
                <w:szCs w:val="24"/>
              </w:rPr>
              <w:t xml:space="preserve">. Механизм распутывания </w:t>
            </w:r>
            <w:proofErr w:type="spellStart"/>
            <w:r w:rsidRPr="001D1B9E">
              <w:rPr>
                <w:rFonts w:ascii="Times New Roman" w:hAnsi="Times New Roman" w:cs="Times New Roman"/>
                <w:sz w:val="24"/>
                <w:szCs w:val="24"/>
              </w:rPr>
              <w:t>стента</w:t>
            </w:r>
            <w:proofErr w:type="spellEnd"/>
            <w:r w:rsidRPr="001D1B9E">
              <w:rPr>
                <w:rFonts w:ascii="Times New Roman" w:hAnsi="Times New Roman" w:cs="Times New Roman"/>
                <w:sz w:val="24"/>
                <w:szCs w:val="24"/>
              </w:rPr>
              <w:t xml:space="preserve"> для его извлечения.</w:t>
            </w:r>
            <w:r w:rsidRPr="001D1B9E">
              <w:rPr>
                <w:sz w:val="24"/>
                <w:szCs w:val="24"/>
              </w:rPr>
              <w:t> </w:t>
            </w:r>
            <w:r w:rsidRPr="003713EF">
              <w:rPr>
                <w:rFonts w:ascii="Times New Roman" w:hAnsi="Times New Roman" w:cs="Times New Roman"/>
                <w:sz w:val="24"/>
                <w:szCs w:val="24"/>
              </w:rPr>
              <w:t>Размерный ряд уточняется заказчиком при подач</w:t>
            </w:r>
            <w:r>
              <w:rPr>
                <w:rFonts w:ascii="Times New Roman" w:hAnsi="Times New Roman" w:cs="Times New Roman"/>
                <w:sz w:val="24"/>
                <w:szCs w:val="24"/>
              </w:rPr>
              <w:t>е</w:t>
            </w:r>
            <w:r w:rsidRPr="003713EF">
              <w:rPr>
                <w:rFonts w:ascii="Times New Roman" w:hAnsi="Times New Roman" w:cs="Times New Roman"/>
                <w:sz w:val="24"/>
                <w:szCs w:val="24"/>
              </w:rPr>
              <w:t xml:space="preserve"> заявки на отгрузку.</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D18E5" w:rsidRPr="00EE64F6" w:rsidRDefault="000D18E5" w:rsidP="00F1062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w:t>
            </w:r>
            <w:r w:rsidRPr="00EE64F6">
              <w:rPr>
                <w:rFonts w:ascii="Times New Roman" w:eastAsia="Times New Roman" w:hAnsi="Times New Roman" w:cs="Times New Roman"/>
                <w:b/>
                <w:bCs/>
                <w:sz w:val="24"/>
                <w:szCs w:val="24"/>
                <w:lang w:eastAsia="ru-RU"/>
              </w:rPr>
              <w:t xml:space="preserve"> Требования к товарам.</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836" w:type="dxa"/>
            <w:gridSpan w:val="3"/>
            <w:shd w:val="clear" w:color="auto" w:fill="auto"/>
          </w:tcPr>
          <w:p w:rsidR="000D18E5" w:rsidRPr="00854D49" w:rsidRDefault="000D18E5" w:rsidP="00F1062A">
            <w:pPr>
              <w:spacing w:after="0" w:line="240" w:lineRule="auto"/>
              <w:contextualSpacing/>
              <w:rPr>
                <w:rFonts w:ascii="Times New Roman" w:hAnsi="Times New Roman"/>
                <w:sz w:val="24"/>
                <w:szCs w:val="24"/>
              </w:rPr>
            </w:pPr>
            <w:r w:rsidRPr="00854D49">
              <w:rPr>
                <w:rFonts w:ascii="Times New Roman" w:hAnsi="Times New Roman"/>
                <w:sz w:val="24"/>
                <w:szCs w:val="24"/>
              </w:rPr>
              <w:t>Набор урогинекологический для фиксации хирургической сетки</w:t>
            </w:r>
          </w:p>
          <w:p w:rsidR="000D18E5" w:rsidRDefault="000D18E5" w:rsidP="00F1062A">
            <w:pPr>
              <w:spacing w:after="0" w:line="240" w:lineRule="auto"/>
              <w:contextualSpacing/>
              <w:rPr>
                <w:rFonts w:ascii="Times New Roman" w:hAnsi="Times New Roman"/>
                <w:sz w:val="28"/>
                <w:szCs w:val="28"/>
              </w:rPr>
            </w:pPr>
          </w:p>
          <w:p w:rsidR="000D18E5" w:rsidRDefault="000D18E5" w:rsidP="00F1062A">
            <w:pPr>
              <w:spacing w:after="0" w:line="240" w:lineRule="auto"/>
              <w:contextualSpacing/>
              <w:rPr>
                <w:rFonts w:ascii="Times New Roman" w:hAnsi="Times New Roman"/>
                <w:b/>
                <w:color w:val="FF0000"/>
                <w:sz w:val="28"/>
                <w:szCs w:val="28"/>
              </w:rPr>
            </w:pPr>
          </w:p>
          <w:p w:rsidR="000D18E5" w:rsidRDefault="000D18E5" w:rsidP="00F1062A">
            <w:pPr>
              <w:spacing w:after="0" w:line="240" w:lineRule="auto"/>
              <w:contextualSpacing/>
              <w:rPr>
                <w:rFonts w:ascii="Times New Roman" w:hAnsi="Times New Roman"/>
                <w:b/>
                <w:color w:val="FF0000"/>
                <w:sz w:val="28"/>
                <w:szCs w:val="28"/>
              </w:rPr>
            </w:pPr>
          </w:p>
          <w:p w:rsidR="000D18E5" w:rsidRDefault="000D18E5" w:rsidP="00F1062A">
            <w:pPr>
              <w:spacing w:after="0" w:line="240" w:lineRule="auto"/>
              <w:contextualSpacing/>
              <w:rPr>
                <w:rFonts w:ascii="Times New Roman" w:hAnsi="Times New Roman"/>
                <w:b/>
                <w:color w:val="FF0000"/>
                <w:sz w:val="28"/>
                <w:szCs w:val="28"/>
              </w:rPr>
            </w:pPr>
          </w:p>
          <w:p w:rsidR="000D18E5" w:rsidRPr="00EE64F6" w:rsidRDefault="000D18E5" w:rsidP="00F1062A">
            <w:pPr>
              <w:spacing w:after="0" w:line="240" w:lineRule="auto"/>
              <w:contextualSpacing/>
              <w:rPr>
                <w:rFonts w:ascii="Times New Roman" w:eastAsia="Times New Roman" w:hAnsi="Times New Roman" w:cs="Times New Roman"/>
                <w:color w:val="000000"/>
                <w:sz w:val="24"/>
                <w:szCs w:val="24"/>
                <w:lang w:eastAsia="ru-RU"/>
              </w:rPr>
            </w:pPr>
          </w:p>
        </w:tc>
        <w:tc>
          <w:tcPr>
            <w:tcW w:w="1984" w:type="dxa"/>
            <w:gridSpan w:val="3"/>
            <w:shd w:val="clear" w:color="auto" w:fill="auto"/>
          </w:tcPr>
          <w:p w:rsidR="000D18E5" w:rsidRPr="00EE64F6" w:rsidRDefault="000D18E5" w:rsidP="00F1062A">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D18E5" w:rsidRPr="00E97EC3" w:rsidRDefault="000D18E5" w:rsidP="00F1062A">
            <w:pPr>
              <w:spacing w:after="0" w:line="240" w:lineRule="auto"/>
              <w:contextualSpacing/>
              <w:jc w:val="both"/>
              <w:rPr>
                <w:rFonts w:ascii="Times New Roman" w:hAnsi="Times New Roman" w:cs="Times New Roman"/>
                <w:sz w:val="24"/>
                <w:szCs w:val="24"/>
              </w:rPr>
            </w:pPr>
            <w:r w:rsidRPr="00E97EC3">
              <w:rPr>
                <w:rFonts w:ascii="Times New Roman" w:hAnsi="Times New Roman" w:cs="Times New Roman"/>
                <w:sz w:val="24"/>
                <w:szCs w:val="24"/>
              </w:rPr>
              <w:t>Набор предназначен для фиксации хирургической сетки к тканям для их усиления во время минимально инвазивной процедуры по восстановлению органов тазового дна. Набор включает в себя:  Устройство для фиксации с предварительно установленным крепежом не менее 5 шт. Пластиковая пистолетная рукоятка для устрой</w:t>
            </w:r>
            <w:proofErr w:type="gramStart"/>
            <w:r w:rsidRPr="00E97EC3">
              <w:rPr>
                <w:rFonts w:ascii="Times New Roman" w:hAnsi="Times New Roman" w:cs="Times New Roman"/>
                <w:sz w:val="24"/>
                <w:szCs w:val="24"/>
              </w:rPr>
              <w:t>ств дл</w:t>
            </w:r>
            <w:proofErr w:type="gramEnd"/>
            <w:r w:rsidRPr="00E97EC3">
              <w:rPr>
                <w:rFonts w:ascii="Times New Roman" w:hAnsi="Times New Roman" w:cs="Times New Roman"/>
                <w:sz w:val="24"/>
                <w:szCs w:val="24"/>
              </w:rPr>
              <w:t xml:space="preserve">я фиксации не более 1  шт. Полипропиленовая </w:t>
            </w:r>
            <w:proofErr w:type="spellStart"/>
            <w:r w:rsidRPr="00E97EC3">
              <w:rPr>
                <w:rFonts w:ascii="Times New Roman" w:hAnsi="Times New Roman" w:cs="Times New Roman"/>
                <w:sz w:val="24"/>
                <w:szCs w:val="24"/>
              </w:rPr>
              <w:t>монофиламентная</w:t>
            </w:r>
            <w:proofErr w:type="spellEnd"/>
            <w:r w:rsidRPr="00E97EC3">
              <w:rPr>
                <w:rFonts w:ascii="Times New Roman" w:hAnsi="Times New Roman" w:cs="Times New Roman"/>
                <w:sz w:val="24"/>
                <w:szCs w:val="24"/>
              </w:rPr>
              <w:t xml:space="preserve"> хирургическая сетка  не более 1 шт. Пластиковое устройство для извлечения крепежа не более 1 шт. Устройство для фиксации с предварительно установленным крепежом:  Каждое устройство для фиксации содержит предварительно установленный крепеж, который, в свою очередь, снабжен механизмом для извлечения. Устройство для фиксации предназначено для установки и раскрытия одного крепежа. Специальные зубцы для удерживания сетки во время ее доставки к месту имплантации, задвигающиеся внутрь корпуса устройства для фиксации и освобождающие сетку после раскрытия крепежа. Длина не более 150 мм, Диаметр не более 9 мм, </w:t>
            </w:r>
            <w:r>
              <w:rPr>
                <w:rFonts w:ascii="Times New Roman" w:hAnsi="Times New Roman" w:cs="Times New Roman"/>
                <w:sz w:val="24"/>
                <w:szCs w:val="24"/>
              </w:rPr>
              <w:t>и</w:t>
            </w:r>
            <w:r w:rsidRPr="00E97EC3">
              <w:rPr>
                <w:rFonts w:ascii="Times New Roman" w:hAnsi="Times New Roman" w:cs="Times New Roman"/>
                <w:sz w:val="24"/>
                <w:szCs w:val="24"/>
              </w:rPr>
              <w:t>згиб на 45 градусов в дистальной части. Присоединение к пистолетной рукоятке с ориентацией дистального конца направо или налево. Крепеж: </w:t>
            </w:r>
            <w:proofErr w:type="gramStart"/>
            <w:r w:rsidRPr="00E97EC3">
              <w:rPr>
                <w:rFonts w:ascii="Times New Roman" w:hAnsi="Times New Roman" w:cs="Times New Roman"/>
                <w:sz w:val="24"/>
                <w:szCs w:val="24"/>
              </w:rPr>
              <w:t>Предустановлен</w:t>
            </w:r>
            <w:proofErr w:type="gramEnd"/>
            <w:r w:rsidRPr="00E97EC3">
              <w:rPr>
                <w:rFonts w:ascii="Times New Roman" w:hAnsi="Times New Roman" w:cs="Times New Roman"/>
                <w:sz w:val="24"/>
                <w:szCs w:val="24"/>
              </w:rPr>
              <w:t xml:space="preserve"> в дистальной части устройства для фиксации и соединен хирургической нитью с пластиковым механизмом для извлечения. Материал изготовления - нержавеющая сталь. Статическое усилие отрыва в течение двух дней после имплантации не менее 300 гр. Число ножек для соединения с тканью не менее </w:t>
            </w:r>
            <w:r>
              <w:rPr>
                <w:rFonts w:ascii="Times New Roman" w:hAnsi="Times New Roman" w:cs="Times New Roman"/>
                <w:sz w:val="24"/>
                <w:szCs w:val="24"/>
              </w:rPr>
              <w:t>5</w:t>
            </w:r>
            <w:r w:rsidRPr="00E97EC3">
              <w:rPr>
                <w:rFonts w:ascii="Times New Roman" w:hAnsi="Times New Roman" w:cs="Times New Roman"/>
                <w:sz w:val="24"/>
                <w:szCs w:val="24"/>
              </w:rPr>
              <w:t xml:space="preserve"> шт. Глубина имплантации в ткань не более 2мм. Рукоятка. Кнопка механизма установки устройства для фиксации. Курок для выпуска крепежа. Два механизма предотвращения нежелательного выпуска крепежа. Усилие нажатия курка не более 16 кг. Хирургическая сетка: Материал - 100% полипропилен, </w:t>
            </w:r>
            <w:proofErr w:type="spellStart"/>
            <w:r w:rsidRPr="00E97EC3">
              <w:rPr>
                <w:rFonts w:ascii="Times New Roman" w:hAnsi="Times New Roman" w:cs="Times New Roman"/>
                <w:sz w:val="24"/>
                <w:szCs w:val="24"/>
              </w:rPr>
              <w:t>монофиламент</w:t>
            </w:r>
            <w:proofErr w:type="spellEnd"/>
            <w:r w:rsidRPr="00E97EC3">
              <w:rPr>
                <w:rFonts w:ascii="Times New Roman" w:hAnsi="Times New Roman" w:cs="Times New Roman"/>
                <w:sz w:val="24"/>
                <w:szCs w:val="24"/>
              </w:rPr>
              <w:t xml:space="preserve">. Диаметр нити не </w:t>
            </w:r>
            <w:r w:rsidRPr="00E97EC3">
              <w:rPr>
                <w:rFonts w:ascii="Times New Roman" w:hAnsi="Times New Roman" w:cs="Times New Roman"/>
                <w:sz w:val="24"/>
                <w:szCs w:val="24"/>
              </w:rPr>
              <w:lastRenderedPageBreak/>
              <w:t>более 0,1 мм, Размер ячейки не менее 4 мм</w:t>
            </w:r>
            <w:proofErr w:type="gramStart"/>
            <w:r w:rsidRPr="00E97EC3">
              <w:rPr>
                <w:rFonts w:ascii="Times New Roman" w:hAnsi="Times New Roman" w:cs="Times New Roman"/>
                <w:sz w:val="24"/>
                <w:szCs w:val="24"/>
              </w:rPr>
              <w:t>2</w:t>
            </w:r>
            <w:proofErr w:type="gramEnd"/>
            <w:r w:rsidRPr="00E97EC3">
              <w:rPr>
                <w:rFonts w:ascii="Times New Roman" w:hAnsi="Times New Roman" w:cs="Times New Roman"/>
                <w:sz w:val="24"/>
                <w:szCs w:val="24"/>
              </w:rPr>
              <w:t>, Удельный вес не более 42 г/м2, Толщина </w:t>
            </w:r>
            <w:proofErr w:type="spellStart"/>
            <w:r w:rsidRPr="00E97EC3">
              <w:rPr>
                <w:rFonts w:ascii="Times New Roman" w:hAnsi="Times New Roman" w:cs="Times New Roman"/>
                <w:sz w:val="24"/>
                <w:szCs w:val="24"/>
              </w:rPr>
              <w:t>неболее</w:t>
            </w:r>
            <w:proofErr w:type="spellEnd"/>
            <w:r w:rsidRPr="00E97EC3">
              <w:rPr>
                <w:rFonts w:ascii="Times New Roman" w:hAnsi="Times New Roman" w:cs="Times New Roman"/>
                <w:sz w:val="24"/>
                <w:szCs w:val="24"/>
              </w:rPr>
              <w:t> 0,4</w:t>
            </w:r>
            <w:r>
              <w:rPr>
                <w:rFonts w:ascii="Times New Roman" w:hAnsi="Times New Roman" w:cs="Times New Roman"/>
                <w:sz w:val="24"/>
                <w:szCs w:val="24"/>
              </w:rPr>
              <w:t xml:space="preserve"> мм. </w:t>
            </w:r>
            <w:r w:rsidRPr="00E97EC3">
              <w:rPr>
                <w:rFonts w:ascii="Times New Roman" w:hAnsi="Times New Roman" w:cs="Times New Roman"/>
                <w:sz w:val="24"/>
                <w:szCs w:val="24"/>
              </w:rPr>
              <w:t>Специальный раскрой сетки для коррекции пролапса переднего</w:t>
            </w:r>
            <w:r>
              <w:rPr>
                <w:rFonts w:ascii="Times New Roman" w:hAnsi="Times New Roman" w:cs="Times New Roman"/>
                <w:sz w:val="24"/>
                <w:szCs w:val="24"/>
              </w:rPr>
              <w:t xml:space="preserve"> или заднего</w:t>
            </w:r>
            <w:r w:rsidRPr="00E97EC3">
              <w:rPr>
                <w:rFonts w:ascii="Times New Roman" w:hAnsi="Times New Roman" w:cs="Times New Roman"/>
                <w:sz w:val="24"/>
                <w:szCs w:val="24"/>
              </w:rPr>
              <w:t xml:space="preserve"> отдела тазового дна</w:t>
            </w:r>
            <w:r>
              <w:rPr>
                <w:rFonts w:ascii="Times New Roman" w:hAnsi="Times New Roman" w:cs="Times New Roman"/>
                <w:sz w:val="24"/>
                <w:szCs w:val="24"/>
              </w:rPr>
              <w:t xml:space="preserve"> в ассортименте. Устройство для извлечения </w:t>
            </w:r>
            <w:r w:rsidRPr="00E97EC3">
              <w:rPr>
                <w:rFonts w:ascii="Times New Roman" w:hAnsi="Times New Roman" w:cs="Times New Roman"/>
                <w:sz w:val="24"/>
                <w:szCs w:val="24"/>
              </w:rPr>
              <w:t xml:space="preserve">крепежа. Предназначено для извлечения крепежа в случае необходимости. Общая длина устройства не более 284 мм, Длина </w:t>
            </w:r>
            <w:proofErr w:type="spellStart"/>
            <w:r w:rsidRPr="00E97EC3">
              <w:rPr>
                <w:rFonts w:ascii="Times New Roman" w:hAnsi="Times New Roman" w:cs="Times New Roman"/>
                <w:sz w:val="24"/>
                <w:szCs w:val="24"/>
              </w:rPr>
              <w:t>шафта</w:t>
            </w:r>
            <w:proofErr w:type="spellEnd"/>
            <w:r w:rsidRPr="00E97EC3">
              <w:rPr>
                <w:rFonts w:ascii="Times New Roman" w:hAnsi="Times New Roman" w:cs="Times New Roman"/>
                <w:sz w:val="24"/>
                <w:szCs w:val="24"/>
              </w:rPr>
              <w:t xml:space="preserve"> устройства не более 176 мм. </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11"/>
            <w:shd w:val="clear" w:color="auto" w:fill="auto"/>
            <w:hideMark/>
          </w:tcPr>
          <w:p w:rsidR="000D18E5" w:rsidRPr="00C42E46" w:rsidRDefault="000D18E5" w:rsidP="00F1062A">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 xml:space="preserve">3. Требования к результатам: </w:t>
            </w:r>
          </w:p>
          <w:p w:rsidR="000D18E5" w:rsidRPr="00C42E46" w:rsidRDefault="000D18E5" w:rsidP="00F1062A">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11"/>
            <w:shd w:val="clear" w:color="auto" w:fill="auto"/>
            <w:hideMark/>
          </w:tcPr>
          <w:p w:rsidR="000D18E5" w:rsidRPr="00C42E46" w:rsidRDefault="000D18E5" w:rsidP="00F1062A">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0D18E5" w:rsidRPr="00C42E46" w:rsidRDefault="000D18E5" w:rsidP="00F1062A">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9"/>
            <w:shd w:val="clear" w:color="auto" w:fill="auto"/>
            <w:hideMark/>
          </w:tcPr>
          <w:p w:rsidR="000D18E5" w:rsidRPr="00C42E46" w:rsidRDefault="000D18E5" w:rsidP="00F1062A">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0D18E5" w:rsidRPr="00C42E46" w:rsidRDefault="000D18E5" w:rsidP="00F1062A">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0D18E5" w:rsidRPr="00C42E46" w:rsidRDefault="000D18E5" w:rsidP="00F1062A">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9"/>
            <w:shd w:val="clear" w:color="auto" w:fill="auto"/>
            <w:hideMark/>
          </w:tcPr>
          <w:p w:rsidR="000D18E5" w:rsidRPr="008C08F3" w:rsidRDefault="000D18E5" w:rsidP="00F1062A">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0D18E5" w:rsidRPr="00C42E46" w:rsidRDefault="000D18E5" w:rsidP="00F1062A">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0D18E5" w:rsidRPr="00C42E46" w:rsidRDefault="000D18E5" w:rsidP="00F1062A">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9"/>
            <w:shd w:val="clear" w:color="auto" w:fill="auto"/>
            <w:hideMark/>
          </w:tcPr>
          <w:p w:rsidR="000D18E5" w:rsidRPr="00C42E46" w:rsidRDefault="000D18E5" w:rsidP="00F1062A">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0D18E5" w:rsidRPr="00C42E46" w:rsidRDefault="000D18E5" w:rsidP="00F1062A">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0D18E5" w:rsidRPr="00C42E46" w:rsidRDefault="000D18E5" w:rsidP="00F1062A">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D18E5" w:rsidRPr="00C42E46" w:rsidRDefault="000D18E5" w:rsidP="00F1062A">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0D18E5" w:rsidRPr="00C42E46" w:rsidRDefault="000D18E5" w:rsidP="00F1062A">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9"/>
            <w:shd w:val="clear" w:color="auto" w:fill="auto"/>
            <w:hideMark/>
          </w:tcPr>
          <w:p w:rsidR="000D18E5" w:rsidRPr="00C42E46" w:rsidRDefault="000D18E5" w:rsidP="00F1062A">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11"/>
            <w:shd w:val="clear" w:color="auto" w:fill="auto"/>
            <w:hideMark/>
          </w:tcPr>
          <w:p w:rsidR="000D18E5" w:rsidRPr="00C42E46" w:rsidRDefault="000D18E5" w:rsidP="00F1062A">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0D18E5" w:rsidRPr="00C42E46" w:rsidTr="00F10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11"/>
            <w:shd w:val="clear" w:color="auto" w:fill="auto"/>
            <w:hideMark/>
          </w:tcPr>
          <w:p w:rsidR="000D18E5" w:rsidRPr="00C42E46" w:rsidRDefault="000D18E5" w:rsidP="00F1062A">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0D18E5" w:rsidRPr="00C42E46" w:rsidRDefault="000D18E5" w:rsidP="000D18E5">
      <w:pPr>
        <w:rPr>
          <w:rFonts w:ascii="Times New Roman" w:hAnsi="Times New Roman" w:cs="Times New Roman"/>
          <w:sz w:val="24"/>
          <w:szCs w:val="24"/>
        </w:rPr>
      </w:pPr>
    </w:p>
    <w:p w:rsidR="000D18E5" w:rsidRDefault="000D18E5" w:rsidP="000D18E5">
      <w:pPr>
        <w:rPr>
          <w:rFonts w:ascii="Times New Roman" w:hAnsi="Times New Roman" w:cs="Times New Roman"/>
          <w:sz w:val="24"/>
          <w:szCs w:val="24"/>
        </w:rPr>
      </w:pPr>
    </w:p>
    <w:p w:rsidR="000D18E5" w:rsidRDefault="000D18E5" w:rsidP="000D18E5">
      <w:pPr>
        <w:rPr>
          <w:rFonts w:ascii="Times New Roman" w:hAnsi="Times New Roman" w:cs="Times New Roman"/>
          <w:sz w:val="24"/>
          <w:szCs w:val="24"/>
        </w:rPr>
      </w:pPr>
    </w:p>
    <w:p w:rsidR="000D18E5" w:rsidRDefault="000D18E5" w:rsidP="000D18E5">
      <w:pPr>
        <w:rPr>
          <w:rFonts w:ascii="Times New Roman" w:hAnsi="Times New Roman" w:cs="Times New Roman"/>
          <w:sz w:val="24"/>
          <w:szCs w:val="24"/>
        </w:rPr>
      </w:pPr>
    </w:p>
    <w:p w:rsidR="000D18E5" w:rsidRDefault="000D18E5" w:rsidP="000D18E5">
      <w:pPr>
        <w:rPr>
          <w:rFonts w:ascii="Times New Roman" w:hAnsi="Times New Roman" w:cs="Times New Roman"/>
          <w:sz w:val="24"/>
          <w:szCs w:val="24"/>
        </w:rPr>
      </w:pPr>
    </w:p>
    <w:p w:rsidR="000D18E5" w:rsidRDefault="000D18E5" w:rsidP="000D18E5">
      <w:pPr>
        <w:rPr>
          <w:rFonts w:ascii="Times New Roman" w:hAnsi="Times New Roman" w:cs="Times New Roman"/>
          <w:sz w:val="24"/>
          <w:szCs w:val="24"/>
        </w:rPr>
      </w:pPr>
    </w:p>
    <w:p w:rsidR="000D18E5" w:rsidRDefault="000D18E5" w:rsidP="000D18E5">
      <w:pPr>
        <w:rPr>
          <w:rFonts w:ascii="Times New Roman" w:hAnsi="Times New Roman" w:cs="Times New Roman"/>
          <w:sz w:val="24"/>
          <w:szCs w:val="24"/>
        </w:rPr>
      </w:pPr>
    </w:p>
    <w:p w:rsidR="007F60AE" w:rsidRDefault="007F60A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eastAsia="ar-SA"/>
        </w:rPr>
        <w:t>поставки 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 xml:space="preserve">в лице </w:t>
      </w:r>
      <w:proofErr w:type="spellStart"/>
      <w:r w:rsidRPr="00465373">
        <w:rPr>
          <w:rFonts w:ascii="Times New Roman" w:hAnsi="Times New Roman" w:cs="Times New Roman"/>
          <w:sz w:val="24"/>
          <w:szCs w:val="24"/>
        </w:rPr>
        <w:t>Директора</w:t>
      </w:r>
      <w:r w:rsidRPr="00465373">
        <w:rPr>
          <w:rStyle w:val="20"/>
          <w:rFonts w:eastAsiaTheme="minorHAnsi"/>
          <w:b w:val="0"/>
          <w:sz w:val="24"/>
          <w:szCs w:val="24"/>
        </w:rPr>
        <w:t>Калинина</w:t>
      </w:r>
      <w:proofErr w:type="spellEnd"/>
      <w:r w:rsidRPr="00465373">
        <w:rPr>
          <w:rStyle w:val="20"/>
          <w:rFonts w:eastAsiaTheme="minorHAnsi"/>
          <w:b w:val="0"/>
          <w:sz w:val="24"/>
          <w:szCs w:val="24"/>
        </w:rPr>
        <w:t xml:space="preserve">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eastAsia="ru-RU"/>
        </w:rPr>
        <w:t xml:space="preserve">1.4. Поставщик гарантирует, что поставляемый Товар находится у него </w:t>
      </w:r>
      <w:proofErr w:type="spellStart"/>
      <w:r w:rsidRPr="00967D97">
        <w:rPr>
          <w:rFonts w:ascii="Times New Roman" w:eastAsia="Calibri" w:hAnsi="Times New Roman" w:cs="Times New Roman"/>
          <w:spacing w:val="2"/>
          <w:sz w:val="24"/>
          <w:szCs w:val="24"/>
          <w:lang w:eastAsia="ru-RU"/>
        </w:rPr>
        <w:t>всобственности</w:t>
      </w:r>
      <w:proofErr w:type="spellEnd"/>
      <w:r w:rsidRPr="00967D97">
        <w:rPr>
          <w:rFonts w:ascii="Times New Roman" w:eastAsia="Calibri" w:hAnsi="Times New Roman" w:cs="Times New Roman"/>
          <w:spacing w:val="2"/>
          <w:sz w:val="24"/>
          <w:szCs w:val="24"/>
          <w:lang w:eastAsia="ru-RU"/>
        </w:rPr>
        <w:t xml:space="preserve">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7F60AE">
        <w:rPr>
          <w:rFonts w:ascii="Times New Roman" w:eastAsia="Times New Roman" w:hAnsi="Times New Roman" w:cs="Times New Roman"/>
          <w:b/>
          <w:color w:val="000000"/>
          <w:spacing w:val="1"/>
          <w:sz w:val="24"/>
          <w:szCs w:val="24"/>
          <w:lang w:eastAsia="ru-RU"/>
        </w:rPr>
        <w:t>Стоимость товара</w:t>
      </w:r>
      <w:r w:rsidRPr="00967D97">
        <w:rPr>
          <w:rFonts w:ascii="Times New Roman" w:eastAsia="Times New Roman" w:hAnsi="Times New Roman" w:cs="Times New Roman"/>
          <w:b/>
          <w:color w:val="000000"/>
          <w:spacing w:val="1"/>
          <w:sz w:val="24"/>
          <w:szCs w:val="24"/>
          <w:lang w:eastAsia="ru-RU"/>
        </w:rPr>
        <w:t xml:space="preserve">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rPr>
        <w:t xml:space="preserve">2.1. </w:t>
      </w:r>
      <w:proofErr w:type="gramStart"/>
      <w:r w:rsidRPr="00967D97">
        <w:rPr>
          <w:rFonts w:ascii="Times New Roman" w:eastAsia="Calibri" w:hAnsi="Times New Roman" w:cs="Times New Roman"/>
          <w:sz w:val="24"/>
          <w:szCs w:val="24"/>
        </w:rPr>
        <w:t>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в том числе НДС ___% (при наличии</w:t>
      </w:r>
      <w:r w:rsidR="007F60AE">
        <w:rPr>
          <w:rFonts w:ascii="Times New Roman" w:eastAsia="Calibri" w:hAnsi="Times New Roman" w:cs="Times New Roman"/>
          <w:sz w:val="24"/>
          <w:szCs w:val="24"/>
        </w:rPr>
        <w:t xml:space="preserve"> либо указывается основание освобождения от НДС</w:t>
      </w:r>
      <w:r w:rsidRPr="00967D97">
        <w:rPr>
          <w:rFonts w:ascii="Times New Roman" w:eastAsia="Calibri" w:hAnsi="Times New Roman" w:cs="Times New Roman"/>
          <w:sz w:val="24"/>
          <w:szCs w:val="24"/>
        </w:rPr>
        <w:t>)...</w:t>
      </w:r>
      <w:proofErr w:type="gramEnd"/>
    </w:p>
    <w:p w:rsidR="00AC53C0" w:rsidRPr="00967D97" w:rsidRDefault="007F60AE" w:rsidP="00AC53C0">
      <w:pPr>
        <w:suppressAutoHyphens/>
        <w:spacing w:after="0" w:line="240" w:lineRule="auto"/>
        <w:ind w:right="-8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Стоимость </w:t>
      </w:r>
      <w:r w:rsidR="00AC53C0" w:rsidRPr="00967D97">
        <w:rPr>
          <w:rFonts w:ascii="Times New Roman" w:eastAsia="Calibri" w:hAnsi="Times New Roman" w:cs="Times New Roman"/>
          <w:sz w:val="24"/>
          <w:szCs w:val="24"/>
        </w:rPr>
        <w:t>Товар</w:t>
      </w:r>
      <w:r>
        <w:rPr>
          <w:rFonts w:ascii="Times New Roman" w:eastAsia="Calibri" w:hAnsi="Times New Roman" w:cs="Times New Roman"/>
          <w:sz w:val="24"/>
          <w:szCs w:val="24"/>
        </w:rPr>
        <w:t>а</w:t>
      </w:r>
      <w:r w:rsidR="00AC53C0" w:rsidRPr="00967D97">
        <w:rPr>
          <w:rFonts w:ascii="Times New Roman" w:eastAsia="Calibri" w:hAnsi="Times New Roman" w:cs="Times New Roman"/>
          <w:sz w:val="24"/>
          <w:szCs w:val="24"/>
        </w:rPr>
        <w:t xml:space="preserve">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2.2. </w:t>
      </w:r>
      <w:proofErr w:type="gramStart"/>
      <w:r w:rsidRPr="00967D97">
        <w:rPr>
          <w:rFonts w:ascii="Times New Roman" w:eastAsia="Calibri" w:hAnsi="Times New Roman" w:cs="Times New Roman"/>
          <w:sz w:val="24"/>
          <w:szCs w:val="24"/>
          <w:lang w:eastAsia="ru-RU"/>
        </w:rPr>
        <w:t>Оплата</w:t>
      </w:r>
      <w:r w:rsidR="007F60A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 xml:space="preserve">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eastAsia="ru-RU"/>
        </w:rPr>
        <w:t>и получения счета на оплату</w:t>
      </w:r>
      <w:r>
        <w:rPr>
          <w:rFonts w:ascii="Times New Roman" w:eastAsia="Calibri" w:hAnsi="Times New Roman" w:cs="Times New Roman"/>
          <w:sz w:val="24"/>
          <w:szCs w:val="24"/>
          <w:lang w:eastAsia="ru-RU"/>
        </w:rPr>
        <w:t>.</w:t>
      </w:r>
      <w:proofErr w:type="gramEnd"/>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rPr>
      </w:pPr>
      <w:r w:rsidRPr="00967D97">
        <w:rPr>
          <w:rFonts w:ascii="Times New Roman" w:eastAsia="Calibri" w:hAnsi="Times New Roman" w:cs="Times New Roman"/>
          <w:sz w:val="24"/>
          <w:szCs w:val="24"/>
        </w:rPr>
        <w:t xml:space="preserve">2.3. </w:t>
      </w:r>
      <w:r w:rsidRPr="00967D97">
        <w:rPr>
          <w:rFonts w:ascii="Times New Roman" w:eastAsia="Calibri" w:hAnsi="Times New Roman" w:cs="Times New Roman"/>
          <w:bCs/>
          <w:spacing w:val="1"/>
          <w:sz w:val="24"/>
          <w:szCs w:val="24"/>
        </w:rPr>
        <w:t xml:space="preserve">В </w:t>
      </w:r>
      <w:r w:rsidR="007F60AE">
        <w:rPr>
          <w:rFonts w:ascii="Times New Roman" w:eastAsia="Calibri" w:hAnsi="Times New Roman" w:cs="Times New Roman"/>
          <w:bCs/>
          <w:spacing w:val="1"/>
          <w:sz w:val="24"/>
          <w:szCs w:val="24"/>
        </w:rPr>
        <w:t xml:space="preserve">стоимость </w:t>
      </w:r>
      <w:r w:rsidRPr="00967D97">
        <w:rPr>
          <w:rFonts w:ascii="Times New Roman" w:eastAsia="Calibri" w:hAnsi="Times New Roman" w:cs="Times New Roman"/>
          <w:bCs/>
          <w:spacing w:val="1"/>
          <w:sz w:val="24"/>
          <w:szCs w:val="24"/>
        </w:rPr>
        <w:t>Товара включе</w:t>
      </w:r>
      <w:r w:rsidR="007F60AE">
        <w:rPr>
          <w:rFonts w:ascii="Times New Roman" w:eastAsia="Calibri" w:hAnsi="Times New Roman" w:cs="Times New Roman"/>
          <w:bCs/>
          <w:spacing w:val="1"/>
          <w:sz w:val="24"/>
          <w:szCs w:val="24"/>
        </w:rPr>
        <w:t>ны</w:t>
      </w:r>
      <w:r w:rsidRPr="00967D97">
        <w:rPr>
          <w:rFonts w:ascii="Times New Roman" w:eastAsia="Calibri" w:hAnsi="Times New Roman" w:cs="Times New Roman"/>
          <w:bCs/>
          <w:spacing w:val="1"/>
          <w:sz w:val="24"/>
          <w:szCs w:val="24"/>
        </w:rPr>
        <w:t>:</w:t>
      </w:r>
      <w:r w:rsidRPr="00967D97">
        <w:rPr>
          <w:rFonts w:ascii="Times New Roman" w:eastAsia="Calibri" w:hAnsi="Times New Roman" w:cs="Times New Roman"/>
          <w:sz w:val="24"/>
          <w:szCs w:val="24"/>
          <w:lang w:eastAsia="ru-RU"/>
        </w:rPr>
        <w:t xml:space="preserve"> расходы на перевозку, доставку по адресу Покупателя,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eastAsia="ru-RU"/>
        </w:rPr>
        <w:t>2.4.</w:t>
      </w:r>
      <w:r w:rsidRPr="00967D97">
        <w:rPr>
          <w:rFonts w:ascii="Times New Roman" w:eastAsia="Calibri" w:hAnsi="Times New Roman" w:cs="Times New Roman"/>
          <w:snapToGrid w:val="0"/>
          <w:sz w:val="24"/>
          <w:szCs w:val="24"/>
          <w:lang w:eastAsia="ru-RU"/>
        </w:rPr>
        <w:t xml:space="preserve"> Обязанность Покупателя по оплате стоимости Товара считается выполненной с момента списания соответствующих сумм денежных сре</w:t>
      </w:r>
      <w:proofErr w:type="gramStart"/>
      <w:r w:rsidRPr="00967D97">
        <w:rPr>
          <w:rFonts w:ascii="Times New Roman" w:eastAsia="Calibri" w:hAnsi="Times New Roman" w:cs="Times New Roman"/>
          <w:snapToGrid w:val="0"/>
          <w:sz w:val="24"/>
          <w:szCs w:val="24"/>
          <w:lang w:eastAsia="ru-RU"/>
        </w:rPr>
        <w:t>дств с б</w:t>
      </w:r>
      <w:proofErr w:type="gramEnd"/>
      <w:r w:rsidRPr="00967D97">
        <w:rPr>
          <w:rFonts w:ascii="Times New Roman" w:eastAsia="Calibri" w:hAnsi="Times New Roman" w:cs="Times New Roman"/>
          <w:snapToGrid w:val="0"/>
          <w:sz w:val="24"/>
          <w:szCs w:val="24"/>
          <w:lang w:eastAsia="ru-RU"/>
        </w:rPr>
        <w:t>анковского счета Покупателя.</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lastRenderedPageBreak/>
        <w:t>2.5.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Покупателем.</w:t>
      </w:r>
    </w:p>
    <w:p w:rsidR="00E81BAE" w:rsidRPr="00E81BAE" w:rsidRDefault="00E81BAE"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3.1.4.За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7F60AE" w:rsidRPr="00967D97" w:rsidRDefault="007F60AE"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AE44A9">
        <w:rPr>
          <w:rFonts w:ascii="Times New Roman" w:eastAsia="Times New Roman" w:hAnsi="Times New Roman" w:cs="Times New Roman"/>
          <w:sz w:val="24"/>
          <w:szCs w:val="24"/>
          <w:lang w:eastAsia="ru-RU"/>
        </w:rPr>
        <w:t>3.1.8. Выполнять заявки (заказы) Покупателя, направленные с использованием АСЗ "Электронный ордер".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 xml:space="preserve">асторгнуть настоящий Договор или отказаться от Товара частично, в том числе в </w:t>
      </w:r>
      <w:r w:rsidRPr="00BF31CC">
        <w:rPr>
          <w:rFonts w:ascii="Times New Roman" w:hAnsi="Times New Roman" w:cs="Times New Roman"/>
          <w:sz w:val="24"/>
          <w:szCs w:val="24"/>
          <w:shd w:val="clear" w:color="auto" w:fill="FFFFFF"/>
        </w:rPr>
        <w:lastRenderedPageBreak/>
        <w:t>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w:t>
      </w:r>
      <w:proofErr w:type="spellStart"/>
      <w:r>
        <w:rPr>
          <w:rFonts w:ascii="Times New Roman" w:hAnsi="Times New Roman" w:cs="Times New Roman"/>
          <w:sz w:val="24"/>
          <w:szCs w:val="24"/>
          <w:shd w:val="clear" w:color="auto" w:fill="FFFFFF"/>
        </w:rPr>
        <w:t>Товара</w:t>
      </w:r>
      <w:r w:rsidRPr="00DC4135">
        <w:rPr>
          <w:rFonts w:ascii="Times New Roman" w:hAnsi="Times New Roman" w:cs="Times New Roman"/>
          <w:color w:val="000000"/>
          <w:sz w:val="24"/>
          <w:szCs w:val="24"/>
          <w:lang w:eastAsia="ru-RU"/>
        </w:rPr>
        <w:t>по</w:t>
      </w:r>
      <w:proofErr w:type="spellEnd"/>
      <w:r w:rsidRPr="00DC4135">
        <w:rPr>
          <w:rFonts w:ascii="Times New Roman" w:hAnsi="Times New Roman" w:cs="Times New Roman"/>
          <w:color w:val="000000"/>
          <w:sz w:val="24"/>
          <w:szCs w:val="24"/>
          <w:lang w:eastAsia="ru-RU"/>
        </w:rPr>
        <w:t xml:space="preserve">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 xml:space="preserve">В случае невозможности использования  АСЗ «Электронный </w:t>
      </w:r>
      <w:proofErr w:type="spellStart"/>
      <w:r w:rsidRPr="00BF31CC">
        <w:rPr>
          <w:rFonts w:ascii="Times New Roman" w:hAnsi="Times New Roman" w:cs="Times New Roman"/>
          <w:sz w:val="24"/>
          <w:szCs w:val="24"/>
        </w:rPr>
        <w:t>ордер</w:t>
      </w:r>
      <w:proofErr w:type="gramStart"/>
      <w:r w:rsidRPr="00BF31CC">
        <w:rPr>
          <w:rFonts w:ascii="Times New Roman" w:hAnsi="Times New Roman" w:cs="Times New Roman"/>
          <w:sz w:val="24"/>
          <w:szCs w:val="24"/>
        </w:rPr>
        <w:t>»</w:t>
      </w:r>
      <w:r w:rsidRPr="00967D97">
        <w:rPr>
          <w:rFonts w:ascii="Times New Roman" w:eastAsia="Times New Roman" w:hAnsi="Times New Roman" w:cs="Times New Roman"/>
          <w:bCs/>
          <w:spacing w:val="1"/>
          <w:sz w:val="24"/>
          <w:szCs w:val="24"/>
          <w:lang w:eastAsia="ru-RU"/>
        </w:rPr>
        <w:t>П</w:t>
      </w:r>
      <w:proofErr w:type="gramEnd"/>
      <w:r w:rsidRPr="00967D97">
        <w:rPr>
          <w:rFonts w:ascii="Times New Roman" w:eastAsia="Times New Roman" w:hAnsi="Times New Roman" w:cs="Times New Roman"/>
          <w:bCs/>
          <w:spacing w:val="1"/>
          <w:sz w:val="24"/>
          <w:szCs w:val="24"/>
          <w:lang w:eastAsia="ru-RU"/>
        </w:rPr>
        <w:t>окупатель</w:t>
      </w:r>
      <w:proofErr w:type="spellEnd"/>
      <w:r w:rsidRPr="00967D97">
        <w:rPr>
          <w:rFonts w:ascii="Times New Roman" w:eastAsia="Times New Roman" w:hAnsi="Times New Roman" w:cs="Times New Roman"/>
          <w:bCs/>
          <w:spacing w:val="1"/>
          <w:sz w:val="24"/>
          <w:szCs w:val="24"/>
          <w:lang w:eastAsia="ru-RU"/>
        </w:rPr>
        <w:t xml:space="preserve">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proofErr w:type="spellStart"/>
      <w:r w:rsidRPr="00967D97">
        <w:rPr>
          <w:rFonts w:ascii="Times New Roman" w:eastAsia="Times New Roman" w:hAnsi="Times New Roman" w:cs="Times New Roman"/>
          <w:spacing w:val="1"/>
          <w:sz w:val="24"/>
          <w:szCs w:val="24"/>
          <w:lang w:eastAsia="ru-RU"/>
        </w:rPr>
        <w:t>копиинеобходимых</w:t>
      </w:r>
      <w:proofErr w:type="spellEnd"/>
      <w:r w:rsidRPr="00967D97">
        <w:rPr>
          <w:rFonts w:ascii="Times New Roman" w:eastAsia="Times New Roman" w:hAnsi="Times New Roman" w:cs="Times New Roman"/>
          <w:spacing w:val="1"/>
          <w:sz w:val="24"/>
          <w:szCs w:val="24"/>
          <w:lang w:eastAsia="ru-RU"/>
        </w:rPr>
        <w:t xml:space="preserve">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w:t>
      </w:r>
      <w:r w:rsidR="00E81BAE">
        <w:rPr>
          <w:rFonts w:ascii="Times New Roman" w:eastAsia="Times New Roman" w:hAnsi="Times New Roman" w:cs="Times New Roman"/>
          <w:sz w:val="24"/>
          <w:szCs w:val="24"/>
          <w:lang w:eastAsia="ru-RU"/>
        </w:rPr>
        <w:t>му</w:t>
      </w:r>
      <w:r w:rsidRPr="00967D97">
        <w:rPr>
          <w:rFonts w:ascii="Times New Roman" w:eastAsia="Times New Roman" w:hAnsi="Times New Roman" w:cs="Times New Roman"/>
          <w:sz w:val="24"/>
          <w:szCs w:val="24"/>
          <w:lang w:eastAsia="ru-RU"/>
        </w:rPr>
        <w:t xml:space="preserve">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lastRenderedPageBreak/>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007F60AE">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lastRenderedPageBreak/>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967D97">
        <w:rPr>
          <w:rFonts w:ascii="Times New Roman" w:eastAsia="Times New Roman" w:hAnsi="Times New Roman" w:cs="Times New Roman"/>
          <w:sz w:val="24"/>
          <w:szCs w:val="24"/>
          <w:lang w:eastAsia="ru-RU"/>
        </w:rPr>
        <w:t>Покупателятоварной</w:t>
      </w:r>
      <w:proofErr w:type="spellEnd"/>
      <w:r w:rsidRPr="00967D97">
        <w:rPr>
          <w:rFonts w:ascii="Times New Roman" w:eastAsia="Times New Roman" w:hAnsi="Times New Roman" w:cs="Times New Roman"/>
          <w:sz w:val="24"/>
          <w:szCs w:val="24"/>
          <w:lang w:eastAsia="ru-RU"/>
        </w:rPr>
        <w:t xml:space="preserve">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w:t>
      </w:r>
      <w:r w:rsidRPr="00967D97">
        <w:rPr>
          <w:rFonts w:ascii="Times New Roman" w:eastAsia="Times New Roman" w:hAnsi="Times New Roman" w:cs="Times New Roman"/>
          <w:sz w:val="24"/>
          <w:szCs w:val="24"/>
          <w:lang w:eastAsia="ru-RU"/>
        </w:rPr>
        <w:lastRenderedPageBreak/>
        <w:t xml:space="preserve">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w:t>
      </w:r>
      <w:r w:rsidRPr="00967D97">
        <w:rPr>
          <w:rFonts w:ascii="Times New Roman" w:eastAsia="Times New Roman" w:hAnsi="Times New Roman" w:cs="Times New Roman"/>
          <w:sz w:val="24"/>
          <w:szCs w:val="24"/>
          <w:lang w:eastAsia="ru-RU"/>
        </w:rPr>
        <w:lastRenderedPageBreak/>
        <w:t>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ел./факс:</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w:t>
      </w:r>
      <w:r w:rsidRPr="00967D97">
        <w:rPr>
          <w:rFonts w:ascii="Times New Roman" w:eastAsia="Times New Roman" w:hAnsi="Times New Roman" w:cs="Times New Roman"/>
          <w:sz w:val="24"/>
          <w:szCs w:val="24"/>
          <w:lang w:eastAsia="ru-RU"/>
        </w:rPr>
        <w:lastRenderedPageBreak/>
        <w:t>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 xml:space="preserve">.1 Поставщик гарантирует, </w:t>
      </w:r>
      <w:proofErr w:type="spellStart"/>
      <w:r w:rsidRPr="00F76B0A">
        <w:rPr>
          <w:rFonts w:ascii="Times New Roman" w:hAnsi="Times New Roman" w:cs="Times New Roman"/>
          <w:sz w:val="24"/>
          <w:szCs w:val="24"/>
        </w:rPr>
        <w:t>что</w:t>
      </w:r>
      <w:proofErr w:type="gramStart"/>
      <w:r w:rsidRPr="00F76B0A">
        <w:rPr>
          <w:rFonts w:ascii="Times New Roman" w:hAnsi="Times New Roman" w:cs="Times New Roman"/>
          <w:sz w:val="24"/>
          <w:szCs w:val="24"/>
        </w:rPr>
        <w:t>:з</w:t>
      </w:r>
      <w:proofErr w:type="gramEnd"/>
      <w:r w:rsidRPr="00F76B0A">
        <w:rPr>
          <w:rFonts w:ascii="Times New Roman" w:hAnsi="Times New Roman" w:cs="Times New Roman"/>
          <w:sz w:val="24"/>
          <w:szCs w:val="24"/>
        </w:rPr>
        <w:t>арегистрирован</w:t>
      </w:r>
      <w:proofErr w:type="spellEnd"/>
      <w:r w:rsidRPr="00F76B0A">
        <w:rPr>
          <w:rFonts w:ascii="Times New Roman" w:hAnsi="Times New Roman" w:cs="Times New Roman"/>
          <w:sz w:val="24"/>
          <w:szCs w:val="24"/>
        </w:rPr>
        <w:t xml:space="preserve">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w:t>
      </w:r>
      <w:r w:rsidRPr="00F76B0A">
        <w:rPr>
          <w:rFonts w:ascii="Times New Roman" w:hAnsi="Times New Roman" w:cs="Times New Roman"/>
          <w:color w:val="000000"/>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129128,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r w:rsidRPr="0031681E">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ул.Будайская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Банк ВТБ (ПАО)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очта</w:t>
            </w:r>
            <w:proofErr w:type="spellEnd"/>
            <w:r w:rsidRPr="0031681E">
              <w:rPr>
                <w:rFonts w:ascii="Times New Roman" w:hAnsi="Times New Roman" w:cs="Times New Roman"/>
                <w:sz w:val="24"/>
                <w:szCs w:val="24"/>
              </w:rPr>
              <w:t xml:space="preserve">: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r w:rsidRPr="00967D97">
              <w:rPr>
                <w:rFonts w:ascii="Times New Roman" w:eastAsia="Calibri" w:hAnsi="Times New Roman" w:cs="Times New Roman"/>
                <w:sz w:val="24"/>
                <w:szCs w:val="24"/>
                <w:lang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 xml:space="preserve">в лице </w:t>
      </w:r>
      <w:proofErr w:type="spellStart"/>
      <w:r w:rsidRPr="0046549D">
        <w:rPr>
          <w:rFonts w:ascii="Times New Roman" w:hAnsi="Times New Roman" w:cs="Times New Roman"/>
          <w:sz w:val="24"/>
          <w:szCs w:val="24"/>
        </w:rPr>
        <w:t>Директора</w:t>
      </w:r>
      <w:r w:rsidRPr="0046549D">
        <w:rPr>
          <w:rStyle w:val="20"/>
          <w:rFonts w:eastAsiaTheme="minorHAnsi"/>
          <w:b w:val="0"/>
          <w:sz w:val="24"/>
          <w:szCs w:val="24"/>
        </w:rPr>
        <w:t>Калинина</w:t>
      </w:r>
      <w:proofErr w:type="spellEnd"/>
      <w:r w:rsidRPr="0046549D">
        <w:rPr>
          <w:rStyle w:val="20"/>
          <w:rFonts w:eastAsiaTheme="minorHAnsi"/>
          <w:b w:val="0"/>
          <w:sz w:val="24"/>
          <w:szCs w:val="24"/>
        </w:rPr>
        <w:t xml:space="preserve">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 Спецификации:</w:t>
      </w:r>
      <w:proofErr w:type="gramEnd"/>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proofErr w:type="spellStart"/>
      <w:r w:rsidR="00502FA8" w:rsidRPr="007956CE">
        <w:rPr>
          <w:rFonts w:ascii="Times New Roman" w:eastAsia="Times New Roman" w:hAnsi="Times New Roman" w:cs="Times New Roman"/>
          <w:i/>
          <w:sz w:val="24"/>
          <w:szCs w:val="24"/>
          <w:lang w:eastAsia="ru-RU"/>
        </w:rPr>
        <w:t>предложением</w:t>
      </w:r>
      <w:r w:rsidRPr="007956CE">
        <w:rPr>
          <w:rFonts w:ascii="Times New Roman" w:eastAsia="Times New Roman" w:hAnsi="Times New Roman" w:cs="Times New Roman"/>
          <w:i/>
          <w:sz w:val="24"/>
          <w:szCs w:val="24"/>
          <w:lang w:eastAsia="ru-RU"/>
        </w:rPr>
        <w:t>участника</w:t>
      </w:r>
      <w:proofErr w:type="spellEnd"/>
      <w:r w:rsidRPr="007956CE">
        <w:rPr>
          <w:rFonts w:ascii="Times New Roman" w:eastAsia="Times New Roman" w:hAnsi="Times New Roman" w:cs="Times New Roman"/>
          <w:i/>
          <w:sz w:val="24"/>
          <w:szCs w:val="24"/>
          <w:lang w:eastAsia="ru-RU"/>
        </w:rPr>
        <w:t xml:space="preserve">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b/>
                <w:sz w:val="28"/>
                <w:szCs w:val="28"/>
                <w:lang w:eastAsia="ar-SA"/>
              </w:rPr>
              <w:t>НЕ ВСКРЫВАТЬ ДО: 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EC" w:rsidRDefault="005C5EEC" w:rsidP="00BB3E0F">
      <w:pPr>
        <w:spacing w:after="0" w:line="240" w:lineRule="auto"/>
      </w:pPr>
      <w:r>
        <w:separator/>
      </w:r>
    </w:p>
  </w:endnote>
  <w:endnote w:type="continuationSeparator" w:id="0">
    <w:p w:rsidR="005C5EEC" w:rsidRDefault="005C5EEC"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7F010D" w:rsidRDefault="008F016E">
        <w:pPr>
          <w:pStyle w:val="ae"/>
          <w:jc w:val="right"/>
        </w:pPr>
        <w:r>
          <w:fldChar w:fldCharType="begin"/>
        </w:r>
        <w:r w:rsidR="007F010D">
          <w:instrText>PAGE   \* MERGEFORMAT</w:instrText>
        </w:r>
        <w:r>
          <w:fldChar w:fldCharType="separate"/>
        </w:r>
        <w:r w:rsidR="00BC705E">
          <w:rPr>
            <w:noProof/>
          </w:rPr>
          <w:t>2</w:t>
        </w:r>
        <w:r>
          <w:fldChar w:fldCharType="end"/>
        </w:r>
      </w:p>
    </w:sdtContent>
  </w:sdt>
  <w:p w:rsidR="007F010D" w:rsidRDefault="007F01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EC" w:rsidRDefault="005C5EEC" w:rsidP="00BB3E0F">
      <w:pPr>
        <w:spacing w:after="0" w:line="240" w:lineRule="auto"/>
      </w:pPr>
      <w:r>
        <w:separator/>
      </w:r>
    </w:p>
  </w:footnote>
  <w:footnote w:type="continuationSeparator" w:id="0">
    <w:p w:rsidR="005C5EEC" w:rsidRDefault="005C5EEC" w:rsidP="00BB3E0F">
      <w:pPr>
        <w:spacing w:after="0" w:line="240" w:lineRule="auto"/>
      </w:pPr>
      <w:r>
        <w:continuationSeparator/>
      </w:r>
    </w:p>
  </w:footnote>
  <w:footnote w:id="1">
    <w:p w:rsidR="007F010D" w:rsidRPr="003C4928" w:rsidRDefault="007F010D"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7F010D" w:rsidRPr="00C94D11" w:rsidRDefault="007F010D" w:rsidP="004C5AC3">
      <w:pPr>
        <w:rPr>
          <w:rFonts w:cs="Times New Roman"/>
          <w:i/>
          <w:sz w:val="20"/>
          <w:szCs w:val="20"/>
        </w:rPr>
      </w:pPr>
    </w:p>
  </w:footnote>
  <w:footnote w:id="3">
    <w:p w:rsidR="007F010D" w:rsidRPr="00C94D11" w:rsidRDefault="007F010D"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86235"/>
    <w:rsid w:val="000A5C99"/>
    <w:rsid w:val="000B00F0"/>
    <w:rsid w:val="000D0EB1"/>
    <w:rsid w:val="000D18E5"/>
    <w:rsid w:val="000D3B9B"/>
    <w:rsid w:val="000E25F9"/>
    <w:rsid w:val="000E6F37"/>
    <w:rsid w:val="000F5B00"/>
    <w:rsid w:val="00100532"/>
    <w:rsid w:val="0010069A"/>
    <w:rsid w:val="00113B80"/>
    <w:rsid w:val="001360CD"/>
    <w:rsid w:val="001644F7"/>
    <w:rsid w:val="00175330"/>
    <w:rsid w:val="0019386F"/>
    <w:rsid w:val="001B25C6"/>
    <w:rsid w:val="001B7A3E"/>
    <w:rsid w:val="001B7C1F"/>
    <w:rsid w:val="001C40C1"/>
    <w:rsid w:val="001D11C6"/>
    <w:rsid w:val="001D3ED4"/>
    <w:rsid w:val="0020106E"/>
    <w:rsid w:val="00216416"/>
    <w:rsid w:val="00225CF2"/>
    <w:rsid w:val="002463E5"/>
    <w:rsid w:val="002502C2"/>
    <w:rsid w:val="00250993"/>
    <w:rsid w:val="002617B8"/>
    <w:rsid w:val="002639E4"/>
    <w:rsid w:val="00265704"/>
    <w:rsid w:val="002666F1"/>
    <w:rsid w:val="002769E7"/>
    <w:rsid w:val="00277B63"/>
    <w:rsid w:val="0028520F"/>
    <w:rsid w:val="00292B5C"/>
    <w:rsid w:val="0029741F"/>
    <w:rsid w:val="00297507"/>
    <w:rsid w:val="002C76CD"/>
    <w:rsid w:val="002F4479"/>
    <w:rsid w:val="0031321B"/>
    <w:rsid w:val="00315ACE"/>
    <w:rsid w:val="00317D40"/>
    <w:rsid w:val="00334AE0"/>
    <w:rsid w:val="0034441C"/>
    <w:rsid w:val="00377891"/>
    <w:rsid w:val="00392F0D"/>
    <w:rsid w:val="003A5049"/>
    <w:rsid w:val="003B0BE6"/>
    <w:rsid w:val="003C4928"/>
    <w:rsid w:val="003D0624"/>
    <w:rsid w:val="003D59BC"/>
    <w:rsid w:val="003D7027"/>
    <w:rsid w:val="003F16F6"/>
    <w:rsid w:val="003F30FA"/>
    <w:rsid w:val="003F3DD0"/>
    <w:rsid w:val="004110D3"/>
    <w:rsid w:val="00420E8C"/>
    <w:rsid w:val="00421FA9"/>
    <w:rsid w:val="004411F1"/>
    <w:rsid w:val="00444EE8"/>
    <w:rsid w:val="00460626"/>
    <w:rsid w:val="004615D2"/>
    <w:rsid w:val="00465373"/>
    <w:rsid w:val="0046549D"/>
    <w:rsid w:val="00467A6F"/>
    <w:rsid w:val="00470691"/>
    <w:rsid w:val="004A662E"/>
    <w:rsid w:val="004A7D02"/>
    <w:rsid w:val="004B221A"/>
    <w:rsid w:val="004B4CFB"/>
    <w:rsid w:val="004C0DB1"/>
    <w:rsid w:val="004C5AC3"/>
    <w:rsid w:val="004D1731"/>
    <w:rsid w:val="004D40C9"/>
    <w:rsid w:val="004E431B"/>
    <w:rsid w:val="004F4121"/>
    <w:rsid w:val="00501267"/>
    <w:rsid w:val="00502FA8"/>
    <w:rsid w:val="0050371F"/>
    <w:rsid w:val="005041A8"/>
    <w:rsid w:val="00534B44"/>
    <w:rsid w:val="005468AF"/>
    <w:rsid w:val="00572326"/>
    <w:rsid w:val="00590C01"/>
    <w:rsid w:val="00592E4F"/>
    <w:rsid w:val="005A33C5"/>
    <w:rsid w:val="005B0D7E"/>
    <w:rsid w:val="005B7169"/>
    <w:rsid w:val="005C1989"/>
    <w:rsid w:val="005C5EEC"/>
    <w:rsid w:val="005D2E1F"/>
    <w:rsid w:val="005D6955"/>
    <w:rsid w:val="005F35DA"/>
    <w:rsid w:val="00661AB6"/>
    <w:rsid w:val="006639CA"/>
    <w:rsid w:val="00675C80"/>
    <w:rsid w:val="006771D9"/>
    <w:rsid w:val="006858A0"/>
    <w:rsid w:val="00694EF9"/>
    <w:rsid w:val="006C050F"/>
    <w:rsid w:val="006C57AE"/>
    <w:rsid w:val="006D0815"/>
    <w:rsid w:val="006D3582"/>
    <w:rsid w:val="00721957"/>
    <w:rsid w:val="0072415F"/>
    <w:rsid w:val="00732A9E"/>
    <w:rsid w:val="007369B1"/>
    <w:rsid w:val="00737F50"/>
    <w:rsid w:val="007751C0"/>
    <w:rsid w:val="0078682A"/>
    <w:rsid w:val="007956CE"/>
    <w:rsid w:val="007973C5"/>
    <w:rsid w:val="007A0905"/>
    <w:rsid w:val="007A141D"/>
    <w:rsid w:val="007A48C6"/>
    <w:rsid w:val="007A6454"/>
    <w:rsid w:val="007A7A00"/>
    <w:rsid w:val="007B2975"/>
    <w:rsid w:val="007B29BA"/>
    <w:rsid w:val="007E146F"/>
    <w:rsid w:val="007E6A3B"/>
    <w:rsid w:val="007E72D2"/>
    <w:rsid w:val="007F010D"/>
    <w:rsid w:val="007F06F8"/>
    <w:rsid w:val="007F60AE"/>
    <w:rsid w:val="00813374"/>
    <w:rsid w:val="0081435A"/>
    <w:rsid w:val="00830F16"/>
    <w:rsid w:val="00835D89"/>
    <w:rsid w:val="0085627D"/>
    <w:rsid w:val="00861EC6"/>
    <w:rsid w:val="00865739"/>
    <w:rsid w:val="00865B8A"/>
    <w:rsid w:val="008869CE"/>
    <w:rsid w:val="008A1E22"/>
    <w:rsid w:val="008B3DF4"/>
    <w:rsid w:val="008B4568"/>
    <w:rsid w:val="008C003A"/>
    <w:rsid w:val="008C4392"/>
    <w:rsid w:val="008C5004"/>
    <w:rsid w:val="008D0735"/>
    <w:rsid w:val="008D6EC0"/>
    <w:rsid w:val="008E077A"/>
    <w:rsid w:val="008F016E"/>
    <w:rsid w:val="008F5F1A"/>
    <w:rsid w:val="0090004B"/>
    <w:rsid w:val="00904C3B"/>
    <w:rsid w:val="0091586E"/>
    <w:rsid w:val="00921C24"/>
    <w:rsid w:val="00923D93"/>
    <w:rsid w:val="009438CC"/>
    <w:rsid w:val="009441F0"/>
    <w:rsid w:val="00950CA9"/>
    <w:rsid w:val="00953D64"/>
    <w:rsid w:val="009610A2"/>
    <w:rsid w:val="00966768"/>
    <w:rsid w:val="009675A2"/>
    <w:rsid w:val="00971B4C"/>
    <w:rsid w:val="009726B5"/>
    <w:rsid w:val="009A7BCD"/>
    <w:rsid w:val="009C0CC2"/>
    <w:rsid w:val="009C5320"/>
    <w:rsid w:val="009F0D24"/>
    <w:rsid w:val="009F496B"/>
    <w:rsid w:val="00A0218F"/>
    <w:rsid w:val="00A05008"/>
    <w:rsid w:val="00A1087D"/>
    <w:rsid w:val="00A12984"/>
    <w:rsid w:val="00A164D0"/>
    <w:rsid w:val="00A17797"/>
    <w:rsid w:val="00A2786C"/>
    <w:rsid w:val="00A80235"/>
    <w:rsid w:val="00A86F8A"/>
    <w:rsid w:val="00AA6AED"/>
    <w:rsid w:val="00AB6B12"/>
    <w:rsid w:val="00AC3041"/>
    <w:rsid w:val="00AC53C0"/>
    <w:rsid w:val="00AD5E46"/>
    <w:rsid w:val="00AE39AA"/>
    <w:rsid w:val="00AE44A9"/>
    <w:rsid w:val="00AF516F"/>
    <w:rsid w:val="00B7262C"/>
    <w:rsid w:val="00B87A1E"/>
    <w:rsid w:val="00B97E19"/>
    <w:rsid w:val="00BA64AE"/>
    <w:rsid w:val="00BA7AD9"/>
    <w:rsid w:val="00BB3E0F"/>
    <w:rsid w:val="00BC705E"/>
    <w:rsid w:val="00BD1895"/>
    <w:rsid w:val="00BF1777"/>
    <w:rsid w:val="00C01301"/>
    <w:rsid w:val="00C13A39"/>
    <w:rsid w:val="00C27C3A"/>
    <w:rsid w:val="00C33C35"/>
    <w:rsid w:val="00C342D9"/>
    <w:rsid w:val="00C35A64"/>
    <w:rsid w:val="00C51901"/>
    <w:rsid w:val="00C57F8D"/>
    <w:rsid w:val="00C73A6E"/>
    <w:rsid w:val="00C941D0"/>
    <w:rsid w:val="00C94D11"/>
    <w:rsid w:val="00CA00B5"/>
    <w:rsid w:val="00CA78C3"/>
    <w:rsid w:val="00CB7047"/>
    <w:rsid w:val="00CC32FB"/>
    <w:rsid w:val="00CC7E6C"/>
    <w:rsid w:val="00CD0256"/>
    <w:rsid w:val="00CD6C22"/>
    <w:rsid w:val="00CF208F"/>
    <w:rsid w:val="00CF77E8"/>
    <w:rsid w:val="00D0071F"/>
    <w:rsid w:val="00D10E62"/>
    <w:rsid w:val="00D1328C"/>
    <w:rsid w:val="00D21857"/>
    <w:rsid w:val="00D278F9"/>
    <w:rsid w:val="00D424C5"/>
    <w:rsid w:val="00D43128"/>
    <w:rsid w:val="00D43E2B"/>
    <w:rsid w:val="00DA76E8"/>
    <w:rsid w:val="00DD745C"/>
    <w:rsid w:val="00DE283C"/>
    <w:rsid w:val="00E020FF"/>
    <w:rsid w:val="00E644CA"/>
    <w:rsid w:val="00E81BAE"/>
    <w:rsid w:val="00E84CF5"/>
    <w:rsid w:val="00E94068"/>
    <w:rsid w:val="00EA563C"/>
    <w:rsid w:val="00EA7CFA"/>
    <w:rsid w:val="00EB4A52"/>
    <w:rsid w:val="00EB7202"/>
    <w:rsid w:val="00ED14D1"/>
    <w:rsid w:val="00ED730C"/>
    <w:rsid w:val="00EF7049"/>
    <w:rsid w:val="00EF7A41"/>
    <w:rsid w:val="00F06CEA"/>
    <w:rsid w:val="00F10610"/>
    <w:rsid w:val="00F37F7A"/>
    <w:rsid w:val="00F51A31"/>
    <w:rsid w:val="00F7081A"/>
    <w:rsid w:val="00F72EE8"/>
    <w:rsid w:val="00F96071"/>
    <w:rsid w:val="00F96DFC"/>
    <w:rsid w:val="00FC1D20"/>
    <w:rsid w:val="00FD53D6"/>
    <w:rsid w:val="00FD6948"/>
    <w:rsid w:val="00FE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tcalc.ru/818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741F-816B-4EDD-ADCE-C66796B9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12137</Words>
  <Characters>69184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23</cp:revision>
  <cp:lastPrinted>2020-07-31T07:28:00Z</cp:lastPrinted>
  <dcterms:created xsi:type="dcterms:W3CDTF">2020-07-29T14:34:00Z</dcterms:created>
  <dcterms:modified xsi:type="dcterms:W3CDTF">2020-07-31T07:38:00Z</dcterms:modified>
</cp:coreProperties>
</file>