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594D86"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72415F">
        <w:rPr>
          <w:rFonts w:ascii="Times New Roman" w:eastAsia="Times New Roman" w:hAnsi="Times New Roman" w:cs="Times New Roman"/>
          <w:sz w:val="24"/>
          <w:szCs w:val="24"/>
          <w:lang w:eastAsia="ru-RU"/>
        </w:rPr>
        <w:t xml:space="preserve">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594D86">
        <w:rPr>
          <w:rFonts w:ascii="Times New Roman" w:eastAsia="Times New Roman" w:hAnsi="Times New Roman" w:cs="Times New Roman"/>
          <w:sz w:val="24"/>
          <w:szCs w:val="24"/>
          <w:lang w:eastAsia="ru-RU"/>
        </w:rPr>
        <w:t>М.</w:t>
      </w:r>
      <w:r w:rsidR="0072415F">
        <w:rPr>
          <w:rFonts w:ascii="Times New Roman" w:eastAsia="Times New Roman" w:hAnsi="Times New Roman" w:cs="Times New Roman"/>
          <w:sz w:val="24"/>
          <w:szCs w:val="24"/>
          <w:lang w:eastAsia="ru-RU"/>
        </w:rPr>
        <w:t>Р.</w:t>
      </w:r>
      <w:r w:rsidR="00594D86">
        <w:rPr>
          <w:rFonts w:ascii="Times New Roman" w:eastAsia="Times New Roman" w:hAnsi="Times New Roman" w:cs="Times New Roman"/>
          <w:sz w:val="24"/>
          <w:szCs w:val="24"/>
          <w:lang w:eastAsia="ru-RU"/>
        </w:rPr>
        <w:t>Калинин</w:t>
      </w:r>
      <w:proofErr w:type="spellEnd"/>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A0218F">
        <w:rPr>
          <w:rFonts w:ascii="Times New Roman" w:hAnsi="Times New Roman" w:cs="Times New Roman"/>
          <w:b/>
          <w:bCs/>
          <w:kern w:val="2"/>
        </w:rPr>
        <w:t>20156000</w:t>
      </w:r>
      <w:r w:rsidR="00B32751">
        <w:rPr>
          <w:rFonts w:ascii="Times New Roman" w:hAnsi="Times New Roman" w:cs="Times New Roman"/>
          <w:b/>
          <w:bCs/>
          <w:kern w:val="2"/>
        </w:rPr>
        <w:t>33</w:t>
      </w:r>
      <w:r w:rsidR="005550F3">
        <w:rPr>
          <w:rFonts w:ascii="Times New Roman" w:hAnsi="Times New Roman" w:cs="Times New Roman"/>
          <w:b/>
          <w:bCs/>
          <w:kern w:val="2"/>
        </w:rPr>
        <w:t>5</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06054A"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7E6AAA" w:rsidRPr="00721957" w:rsidRDefault="007E6AAA" w:rsidP="007E6AAA">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 </w:t>
            </w:r>
            <w:r w:rsidR="005550F3">
              <w:rPr>
                <w:rFonts w:ascii="Times New Roman" w:eastAsia="Times New Roman" w:hAnsi="Times New Roman" w:cs="Times New Roman"/>
                <w:b/>
                <w:color w:val="000000"/>
                <w:sz w:val="24"/>
                <w:szCs w:val="24"/>
                <w:lang w:eastAsia="ru-RU"/>
              </w:rPr>
              <w:t>354 795</w:t>
            </w:r>
            <w:r>
              <w:rPr>
                <w:rFonts w:ascii="Times New Roman" w:eastAsia="Times New Roman" w:hAnsi="Times New Roman" w:cs="Times New Roman"/>
                <w:b/>
                <w:color w:val="000000"/>
                <w:sz w:val="24"/>
                <w:szCs w:val="24"/>
                <w:lang w:eastAsia="ru-RU"/>
              </w:rPr>
              <w:t xml:space="preserve"> </w:t>
            </w:r>
            <w:r w:rsidRPr="00721957">
              <w:rPr>
                <w:rFonts w:ascii="Times New Roman" w:eastAsia="Times New Roman" w:hAnsi="Times New Roman" w:cs="Times New Roman"/>
                <w:b/>
                <w:color w:val="000000"/>
                <w:sz w:val="24"/>
                <w:szCs w:val="24"/>
                <w:lang w:eastAsia="ru-RU"/>
              </w:rPr>
              <w:t>(</w:t>
            </w:r>
            <w:r w:rsidR="00441719">
              <w:rPr>
                <w:rFonts w:ascii="Times New Roman" w:eastAsia="Times New Roman" w:hAnsi="Times New Roman" w:cs="Times New Roman"/>
                <w:b/>
                <w:color w:val="000000"/>
                <w:lang w:eastAsia="ru-RU"/>
              </w:rPr>
              <w:t>Триста пятьдесят четыре тысячи семьсот девяносто пять</w:t>
            </w:r>
            <w:proofErr w:type="gramStart"/>
            <w:r>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sz w:val="24"/>
                <w:szCs w:val="24"/>
                <w:lang w:eastAsia="ru-RU"/>
              </w:rPr>
              <w:t>)</w:t>
            </w:r>
            <w:proofErr w:type="gramEnd"/>
            <w:r>
              <w:rPr>
                <w:rFonts w:ascii="Times New Roman" w:eastAsia="Times New Roman" w:hAnsi="Times New Roman" w:cs="Times New Roman"/>
                <w:b/>
                <w:color w:val="000000"/>
                <w:sz w:val="24"/>
                <w:szCs w:val="24"/>
                <w:lang w:eastAsia="ru-RU"/>
              </w:rPr>
              <w:t xml:space="preserve"> рубл</w:t>
            </w:r>
            <w:r w:rsidR="00441719">
              <w:rPr>
                <w:rFonts w:ascii="Times New Roman" w:eastAsia="Times New Roman" w:hAnsi="Times New Roman" w:cs="Times New Roman"/>
                <w:b/>
                <w:color w:val="000000"/>
                <w:sz w:val="24"/>
                <w:szCs w:val="24"/>
                <w:lang w:eastAsia="ru-RU"/>
              </w:rPr>
              <w:t>ей</w:t>
            </w:r>
            <w:r>
              <w:rPr>
                <w:rFonts w:ascii="Times New Roman" w:eastAsia="Times New Roman" w:hAnsi="Times New Roman" w:cs="Times New Roman"/>
                <w:b/>
                <w:color w:val="000000"/>
                <w:sz w:val="24"/>
                <w:szCs w:val="24"/>
                <w:lang w:eastAsia="ru-RU"/>
              </w:rPr>
              <w:t xml:space="preserve"> </w:t>
            </w:r>
            <w:r w:rsidR="005550F3">
              <w:rPr>
                <w:rFonts w:ascii="Times New Roman" w:eastAsia="Times New Roman" w:hAnsi="Times New Roman" w:cs="Times New Roman"/>
                <w:b/>
                <w:color w:val="000000"/>
                <w:sz w:val="24"/>
                <w:szCs w:val="24"/>
                <w:lang w:eastAsia="ru-RU"/>
              </w:rPr>
              <w:t>28</w:t>
            </w:r>
            <w:r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BF33A5" w:rsidRPr="00721957" w:rsidRDefault="00BF33A5" w:rsidP="00BF33A5">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с  </w:t>
            </w:r>
            <w:r w:rsidR="00DC2F59">
              <w:rPr>
                <w:rFonts w:ascii="Times New Roman" w:eastAsia="Times New Roman" w:hAnsi="Times New Roman" w:cs="Times New Roman"/>
                <w:sz w:val="24"/>
                <w:szCs w:val="24"/>
                <w:lang w:eastAsia="ru-RU"/>
              </w:rPr>
              <w:t>18.05.</w:t>
            </w:r>
            <w:r w:rsidR="00DC2F59">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2020  с 10 ч 00 мин. </w:t>
            </w:r>
          </w:p>
          <w:p w:rsidR="006639CA" w:rsidRPr="00721957" w:rsidRDefault="00BF33A5"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DC2F59">
              <w:rPr>
                <w:rFonts w:ascii="Times New Roman" w:eastAsia="Times New Roman" w:hAnsi="Times New Roman" w:cs="Times New Roman"/>
                <w:sz w:val="24"/>
                <w:szCs w:val="24"/>
                <w:lang w:eastAsia="ru-RU"/>
              </w:rPr>
              <w:t>25.05</w:t>
            </w:r>
            <w:r w:rsidR="00DC2F59">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2020   </w:t>
            </w:r>
            <w:r w:rsidR="006639CA" w:rsidRPr="00721957">
              <w:rPr>
                <w:rFonts w:ascii="Times New Roman" w:eastAsia="Times New Roman" w:hAnsi="Times New Roman" w:cs="Times New Roman"/>
                <w:sz w:val="24"/>
                <w:szCs w:val="24"/>
                <w:lang w:eastAsia="ru-RU"/>
              </w:rPr>
              <w:t>до 1</w:t>
            </w:r>
            <w:r w:rsidR="00CD6C22">
              <w:rPr>
                <w:rFonts w:ascii="Times New Roman" w:eastAsia="Times New Roman" w:hAnsi="Times New Roman" w:cs="Times New Roman"/>
                <w:sz w:val="24"/>
                <w:szCs w:val="24"/>
                <w:lang w:eastAsia="ru-RU"/>
              </w:rPr>
              <w:t>2</w:t>
            </w:r>
            <w:r w:rsidR="006639CA"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006639CA"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 xml:space="preserve">Дата и время начала и дата и </w:t>
            </w:r>
            <w:r w:rsidRPr="00721957">
              <w:rPr>
                <w:rFonts w:ascii="Times New Roman" w:eastAsia="Times New Roman" w:hAnsi="Times New Roman" w:cs="Times New Roman"/>
                <w:sz w:val="24"/>
                <w:szCs w:val="24"/>
                <w:lang w:eastAsia="ru-RU"/>
              </w:rPr>
              <w:lastRenderedPageBreak/>
              <w:t>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 xml:space="preserve">В течение двух рабочих дней со дня поступления запроса о </w:t>
            </w:r>
            <w:r w:rsidRPr="00721957">
              <w:rPr>
                <w:rFonts w:ascii="Times New Roman" w:eastAsia="Times New Roman" w:hAnsi="Times New Roman" w:cs="Times New Roman"/>
                <w:sz w:val="24"/>
                <w:szCs w:val="24"/>
                <w:lang w:eastAsia="ru-RU"/>
              </w:rPr>
              <w:lastRenderedPageBreak/>
              <w:t xml:space="preserve">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lastRenderedPageBreak/>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DC2F59" w:rsidP="00DC2F59">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26</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мая </w:t>
            </w:r>
            <w:r w:rsidR="00BF33A5" w:rsidRPr="00721957">
              <w:rPr>
                <w:rFonts w:ascii="Times New Roman" w:eastAsia="Times New Roman" w:hAnsi="Times New Roman" w:cs="Times New Roman"/>
                <w:sz w:val="24"/>
                <w:szCs w:val="24"/>
                <w:lang w:eastAsia="ru-RU"/>
              </w:rPr>
              <w:t xml:space="preserve">2020 г.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DC2F59" w:rsidP="00DC2F59">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26</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мая </w:t>
            </w:r>
            <w:bookmarkStart w:id="0" w:name="_GoBack"/>
            <w:bookmarkEnd w:id="0"/>
            <w:r w:rsidR="00BF33A5" w:rsidRPr="00721957">
              <w:rPr>
                <w:rFonts w:ascii="Times New Roman" w:eastAsia="Times New Roman" w:hAnsi="Times New Roman" w:cs="Times New Roman"/>
                <w:sz w:val="24"/>
                <w:szCs w:val="24"/>
                <w:lang w:eastAsia="ru-RU"/>
              </w:rPr>
              <w:t xml:space="preserve">2020 г. </w:t>
            </w:r>
            <w:r w:rsidR="00016D8F"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color w:val="000000"/>
                <w:sz w:val="24"/>
                <w:szCs w:val="24"/>
                <w:lang w:eastAsia="ru-RU"/>
              </w:rPr>
              <w:t>.</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56537F">
              <w:rPr>
                <w:rFonts w:ascii="Times New Roman" w:hAnsi="Times New Roman" w:cs="Times New Roman"/>
                <w:sz w:val="20"/>
                <w:szCs w:val="20"/>
              </w:rPr>
              <w:t>358 624</w:t>
            </w:r>
            <w:r>
              <w:rPr>
                <w:rFonts w:ascii="Times New Roman" w:hAnsi="Times New Roman" w:cs="Times New Roman"/>
                <w:sz w:val="20"/>
                <w:szCs w:val="20"/>
              </w:rPr>
              <w:t xml:space="preserve"> руб.</w:t>
            </w:r>
            <w:r w:rsidR="0056537F">
              <w:rPr>
                <w:rFonts w:ascii="Times New Roman" w:hAnsi="Times New Roman" w:cs="Times New Roman"/>
                <w:sz w:val="20"/>
                <w:szCs w:val="20"/>
              </w:rPr>
              <w:t>00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56537F">
              <w:rPr>
                <w:rFonts w:ascii="Times New Roman" w:eastAsia="Times New Roman" w:hAnsi="Times New Roman" w:cs="Times New Roman"/>
                <w:sz w:val="20"/>
                <w:szCs w:val="20"/>
              </w:rPr>
              <w:t>348 752</w:t>
            </w:r>
            <w:r w:rsidR="00EA42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56537F">
              <w:rPr>
                <w:rFonts w:ascii="Times New Roman" w:eastAsia="Times New Roman" w:hAnsi="Times New Roman" w:cs="Times New Roman"/>
                <w:sz w:val="20"/>
                <w:szCs w:val="20"/>
              </w:rPr>
              <w:t>85</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56537F">
              <w:rPr>
                <w:rFonts w:ascii="Times New Roman" w:hAnsi="Times New Roman" w:cs="Times New Roman"/>
                <w:sz w:val="20"/>
                <w:szCs w:val="20"/>
              </w:rPr>
              <w:t>357 009</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56537F">
              <w:rPr>
                <w:rFonts w:ascii="Times New Roman" w:eastAsia="Times New Roman" w:hAnsi="Times New Roman" w:cs="Times New Roman"/>
                <w:sz w:val="20"/>
                <w:szCs w:val="20"/>
              </w:rPr>
              <w:t>00</w:t>
            </w:r>
            <w:r w:rsidR="00B57E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016D8F">
          <w:rPr>
            <w:rStyle w:val="a8"/>
          </w:rPr>
          <w:t>https://planetcalc.ru/8181/</w:t>
        </w:r>
      </w:hyperlink>
      <w:r w:rsidR="00016D8F" w:rsidDel="00016D8F">
        <w:t xml:space="preserve"> </w:t>
      </w: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687CE776" wp14:editId="1AC8955B">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1C16755D" wp14:editId="24A13832">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57F58D9C" wp14:editId="02468366">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B57EF4">
        <w:rPr>
          <w:rFonts w:ascii="Times New Roman" w:hAnsi="Times New Roman" w:cs="Times New Roman"/>
          <w:sz w:val="21"/>
          <w:szCs w:val="21"/>
        </w:rPr>
        <w:t>1,</w:t>
      </w:r>
      <w:r w:rsidR="0056537F">
        <w:rPr>
          <w:rFonts w:ascii="Times New Roman" w:hAnsi="Times New Roman" w:cs="Times New Roman"/>
          <w:sz w:val="21"/>
          <w:szCs w:val="21"/>
        </w:rPr>
        <w:t>49</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571B36A9" wp14:editId="4A0CD679">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33"/>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719" w:rsidRDefault="00441719"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41719" w:rsidRDefault="00441719"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41719" w:rsidRDefault="00441719"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41719" w:rsidRDefault="00441719"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41719" w:rsidRDefault="00441719"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41719" w:rsidRDefault="00441719"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41719" w:rsidRDefault="00441719"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41719" w:rsidRDefault="00441719"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41719" w:rsidRDefault="00441719"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41719" w:rsidRDefault="00441719"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41719" w:rsidRDefault="00441719"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41719" w:rsidRDefault="00441719"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41719" w:rsidRDefault="00441719"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41719" w:rsidRDefault="00441719"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698CBB11" wp14:editId="56F17695">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56537F">
        <w:rPr>
          <w:rFonts w:ascii="Times New Roman" w:hAnsi="Times New Roman" w:cs="Times New Roman"/>
          <w:sz w:val="21"/>
          <w:szCs w:val="21"/>
        </w:rPr>
        <w:t>358624</w:t>
      </w:r>
      <w:r w:rsidR="00861EC6"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56537F">
        <w:rPr>
          <w:rFonts w:ascii="Times New Roman" w:eastAsia="Times New Roman" w:hAnsi="Times New Roman" w:cs="Times New Roman"/>
          <w:sz w:val="21"/>
          <w:szCs w:val="21"/>
        </w:rPr>
        <w:t>348752,85</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56537F">
        <w:rPr>
          <w:rFonts w:ascii="Times New Roman" w:hAnsi="Times New Roman" w:cs="Times New Roman"/>
          <w:sz w:val="21"/>
          <w:szCs w:val="21"/>
        </w:rPr>
        <w:t>357009</w:t>
      </w:r>
      <w:r w:rsidRPr="000A5C99">
        <w:rPr>
          <w:rFonts w:ascii="Times New Roman" w:hAnsi="Times New Roman" w:cs="Times New Roman"/>
          <w:sz w:val="21"/>
          <w:szCs w:val="21"/>
        </w:rPr>
        <w:t xml:space="preserve">руб.) = </w:t>
      </w:r>
      <w:r w:rsidR="0056537F">
        <w:rPr>
          <w:rFonts w:ascii="Times New Roman" w:hAnsi="Times New Roman" w:cs="Times New Roman"/>
          <w:sz w:val="21"/>
          <w:szCs w:val="21"/>
        </w:rPr>
        <w:t>354 795</w:t>
      </w:r>
      <w:r w:rsidR="007E6AAA">
        <w:rPr>
          <w:rFonts w:ascii="Times New Roman" w:hAnsi="Times New Roman" w:cs="Times New Roman"/>
          <w:sz w:val="21"/>
          <w:szCs w:val="21"/>
        </w:rPr>
        <w:t xml:space="preserve"> </w:t>
      </w:r>
      <w:r w:rsidR="00B57EF4" w:rsidRPr="000A5C99">
        <w:rPr>
          <w:rFonts w:ascii="Times New Roman" w:hAnsi="Times New Roman" w:cs="Times New Roman"/>
          <w:sz w:val="21"/>
          <w:szCs w:val="21"/>
        </w:rPr>
        <w:t xml:space="preserve"> </w:t>
      </w:r>
      <w:r w:rsidRPr="000A5C99">
        <w:rPr>
          <w:rFonts w:ascii="Times New Roman" w:hAnsi="Times New Roman" w:cs="Times New Roman"/>
          <w:sz w:val="21"/>
          <w:szCs w:val="21"/>
        </w:rPr>
        <w:t>руб.</w:t>
      </w:r>
      <w:r w:rsidR="007E6AAA">
        <w:rPr>
          <w:rFonts w:ascii="Times New Roman" w:hAnsi="Times New Roman" w:cs="Times New Roman"/>
          <w:sz w:val="21"/>
          <w:szCs w:val="21"/>
        </w:rPr>
        <w:t>2</w:t>
      </w:r>
      <w:r w:rsidR="0056537F">
        <w:rPr>
          <w:rFonts w:ascii="Times New Roman" w:hAnsi="Times New Roman" w:cs="Times New Roman"/>
          <w:sz w:val="21"/>
          <w:szCs w:val="21"/>
        </w:rPr>
        <w:t>8</w:t>
      </w:r>
      <w:r w:rsidR="001D3ED4">
        <w:rPr>
          <w:rFonts w:ascii="Times New Roman" w:hAnsi="Times New Roman" w:cs="Times New Roman"/>
          <w:sz w:val="21"/>
          <w:szCs w:val="21"/>
        </w:rPr>
        <w:t xml:space="preserve"> </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56537F" w:rsidRDefault="003D7027" w:rsidP="00C13A39">
      <w:pPr>
        <w:spacing w:after="0" w:line="240" w:lineRule="auto"/>
        <w:rPr>
          <w:rFonts w:ascii="Times New Roman" w:eastAsia="Times New Roman" w:hAnsi="Times New Roman" w:cs="Times New Roman"/>
          <w:b/>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56537F">
        <w:rPr>
          <w:rFonts w:ascii="Times New Roman" w:eastAsia="Times New Roman" w:hAnsi="Times New Roman" w:cs="Times New Roman"/>
          <w:b/>
          <w:color w:val="000000"/>
          <w:sz w:val="24"/>
          <w:szCs w:val="24"/>
          <w:lang w:eastAsia="ru-RU"/>
        </w:rPr>
        <w:t xml:space="preserve">354 795 </w:t>
      </w:r>
      <w:r w:rsidR="0056537F" w:rsidRPr="00721957">
        <w:rPr>
          <w:rFonts w:ascii="Times New Roman" w:eastAsia="Times New Roman" w:hAnsi="Times New Roman" w:cs="Times New Roman"/>
          <w:b/>
          <w:color w:val="000000"/>
          <w:sz w:val="24"/>
          <w:szCs w:val="24"/>
          <w:lang w:eastAsia="ru-RU"/>
        </w:rPr>
        <w:t>(</w:t>
      </w:r>
      <w:r w:rsidR="0056537F">
        <w:rPr>
          <w:rFonts w:ascii="Times New Roman" w:eastAsia="Times New Roman" w:hAnsi="Times New Roman" w:cs="Times New Roman"/>
          <w:b/>
          <w:color w:val="000000"/>
          <w:lang w:eastAsia="ru-RU"/>
        </w:rPr>
        <w:t>Триста пятьдесят четыре тысячи семьсот девяносто пять</w:t>
      </w:r>
      <w:proofErr w:type="gramStart"/>
      <w:r w:rsidR="0056537F">
        <w:rPr>
          <w:rFonts w:ascii="Times New Roman" w:eastAsia="Times New Roman" w:hAnsi="Times New Roman" w:cs="Times New Roman"/>
          <w:b/>
          <w:color w:val="000000"/>
          <w:lang w:eastAsia="ru-RU"/>
        </w:rPr>
        <w:t xml:space="preserve"> </w:t>
      </w:r>
      <w:r w:rsidR="0056537F">
        <w:rPr>
          <w:rFonts w:ascii="Times New Roman" w:eastAsia="Times New Roman" w:hAnsi="Times New Roman" w:cs="Times New Roman"/>
          <w:b/>
          <w:color w:val="000000"/>
          <w:sz w:val="24"/>
          <w:szCs w:val="24"/>
          <w:lang w:eastAsia="ru-RU"/>
        </w:rPr>
        <w:t>)</w:t>
      </w:r>
      <w:proofErr w:type="gramEnd"/>
      <w:r w:rsidR="0056537F">
        <w:rPr>
          <w:rFonts w:ascii="Times New Roman" w:eastAsia="Times New Roman" w:hAnsi="Times New Roman" w:cs="Times New Roman"/>
          <w:b/>
          <w:color w:val="000000"/>
          <w:sz w:val="24"/>
          <w:szCs w:val="24"/>
          <w:lang w:eastAsia="ru-RU"/>
        </w:rPr>
        <w:t xml:space="preserve"> рублей 28</w:t>
      </w:r>
      <w:r w:rsidR="0056537F"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72415F" w:rsidRPr="002B56AB" w:rsidRDefault="0072415F" w:rsidP="0072415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72415F" w:rsidRPr="002B56AB" w:rsidRDefault="00594D86" w:rsidP="0072415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0072415F" w:rsidRPr="00CC32FB">
        <w:rPr>
          <w:rStyle w:val="20"/>
          <w:rFonts w:eastAsiaTheme="minorHAnsi"/>
          <w:b w:val="0"/>
          <w:bCs w:val="0"/>
          <w:sz w:val="24"/>
          <w:szCs w:val="24"/>
        </w:rPr>
        <w:t>ЧУЗ «ЦКБ «РЖД-Медицина»</w:t>
      </w:r>
    </w:p>
    <w:p w:rsidR="0072415F" w:rsidRPr="002B56AB" w:rsidRDefault="0072415F" w:rsidP="0072415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594D86">
        <w:rPr>
          <w:rFonts w:ascii="Times New Roman" w:eastAsia="Times New Roman" w:hAnsi="Times New Roman" w:cs="Times New Roman"/>
          <w:sz w:val="24"/>
          <w:szCs w:val="24"/>
          <w:lang w:eastAsia="ru-RU"/>
        </w:rPr>
        <w:t>М.Р.Калинин</w:t>
      </w:r>
      <w:proofErr w:type="spellEnd"/>
      <w:r>
        <w:rPr>
          <w:rFonts w:ascii="Times New Roman" w:eastAsia="Times New Roman" w:hAnsi="Times New Roman" w:cs="Times New Roman"/>
          <w:sz w:val="24"/>
          <w:szCs w:val="24"/>
          <w:lang w:eastAsia="ru-RU"/>
        </w:rPr>
        <w:t>/</w:t>
      </w:r>
    </w:p>
    <w:p w:rsidR="0072415F" w:rsidRPr="002B56AB" w:rsidRDefault="0072415F" w:rsidP="0072415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594D86" w:rsidRPr="00364951" w:rsidTr="00E15A63">
        <w:tc>
          <w:tcPr>
            <w:tcW w:w="959" w:type="dxa"/>
          </w:tcPr>
          <w:p w:rsidR="00594D86" w:rsidRPr="00457F8E" w:rsidRDefault="00594D86" w:rsidP="00E15A63">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5386" w:type="dxa"/>
          </w:tcPr>
          <w:p w:rsidR="00594D86" w:rsidRPr="00C11B5D" w:rsidRDefault="00594D86" w:rsidP="00E15A63">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Сведения, подтверждающие наличие регистрационных удостоверений на товар</w:t>
            </w:r>
          </w:p>
        </w:tc>
        <w:tc>
          <w:tcPr>
            <w:tcW w:w="3578" w:type="dxa"/>
          </w:tcPr>
          <w:p w:rsidR="00594D86" w:rsidRPr="00C11B5D" w:rsidRDefault="00594D86" w:rsidP="00E15A63">
            <w:pPr>
              <w:spacing w:after="0" w:line="240" w:lineRule="auto"/>
              <w:jc w:val="both"/>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56537F">
      <w:pPr>
        <w:autoSpaceDE w:val="0"/>
        <w:autoSpaceDN w:val="0"/>
        <w:spacing w:after="0" w:line="240" w:lineRule="auto"/>
        <w:ind w:left="-284"/>
        <w:contextualSpacing/>
        <w:jc w:val="right"/>
        <w:rPr>
          <w:rFonts w:ascii="Times New Roman" w:eastAsia="Times New Roman" w:hAnsi="Times New Roman" w:cs="Times New Roman"/>
          <w:bCs/>
          <w:sz w:val="20"/>
          <w:szCs w:val="20"/>
          <w:lang w:eastAsia="ru-RU"/>
        </w:rPr>
      </w:pPr>
    </w:p>
    <w:p w:rsidR="009441F0" w:rsidRDefault="009441F0" w:rsidP="0056537F">
      <w:pPr>
        <w:autoSpaceDE w:val="0"/>
        <w:autoSpaceDN w:val="0"/>
        <w:spacing w:after="0" w:line="240" w:lineRule="auto"/>
        <w:ind w:left="-284"/>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2126"/>
        <w:gridCol w:w="1276"/>
        <w:gridCol w:w="850"/>
        <w:gridCol w:w="1418"/>
        <w:gridCol w:w="1417"/>
        <w:gridCol w:w="1701"/>
        <w:gridCol w:w="1701"/>
      </w:tblGrid>
      <w:tr w:rsidR="0056537F" w:rsidRPr="0039782B" w:rsidTr="001C25DB">
        <w:trPr>
          <w:trHeight w:val="2115"/>
        </w:trPr>
        <w:tc>
          <w:tcPr>
            <w:tcW w:w="11057" w:type="dxa"/>
            <w:gridSpan w:val="8"/>
            <w:tcBorders>
              <w:top w:val="nil"/>
              <w:left w:val="nil"/>
              <w:bottom w:val="single" w:sz="4" w:space="0" w:color="auto"/>
              <w:right w:val="nil"/>
            </w:tcBorders>
            <w:shd w:val="clear" w:color="auto" w:fill="auto"/>
            <w:noWrap/>
            <w:hideMark/>
          </w:tcPr>
          <w:tbl>
            <w:tblPr>
              <w:tblW w:w="10524" w:type="dxa"/>
              <w:tblCellSpacing w:w="0" w:type="dxa"/>
              <w:tblLayout w:type="fixed"/>
              <w:tblCellMar>
                <w:left w:w="0" w:type="dxa"/>
                <w:right w:w="0" w:type="dxa"/>
              </w:tblCellMar>
              <w:tblLook w:val="04A0" w:firstRow="1" w:lastRow="0" w:firstColumn="1" w:lastColumn="0" w:noHBand="0" w:noVBand="1"/>
            </w:tblPr>
            <w:tblGrid>
              <w:gridCol w:w="10524"/>
            </w:tblGrid>
            <w:tr w:rsidR="0056537F" w:rsidRPr="0039782B" w:rsidTr="001135BF">
              <w:trPr>
                <w:trHeight w:val="2115"/>
                <w:tblCellSpacing w:w="0" w:type="dxa"/>
              </w:trPr>
              <w:tc>
                <w:tcPr>
                  <w:tcW w:w="10524" w:type="dxa"/>
                  <w:tcBorders>
                    <w:top w:val="nil"/>
                    <w:left w:val="nil"/>
                    <w:bottom w:val="single" w:sz="4" w:space="0" w:color="auto"/>
                    <w:right w:val="nil"/>
                  </w:tcBorders>
                  <w:shd w:val="clear" w:color="auto" w:fill="auto"/>
                  <w:vAlign w:val="center"/>
                  <w:hideMark/>
                </w:tcPr>
                <w:p w:rsidR="0056537F" w:rsidRPr="00C42E46"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p>
                <w:p w:rsidR="0056537F" w:rsidRDefault="0056537F" w:rsidP="001135BF">
                  <w:pPr>
                    <w:autoSpaceDE w:val="0"/>
                    <w:autoSpaceDN w:val="0"/>
                    <w:spacing w:after="0" w:line="240" w:lineRule="auto"/>
                    <w:ind w:left="34"/>
                    <w:contextualSpacing/>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56537F" w:rsidRPr="0056537F" w:rsidRDefault="0056537F" w:rsidP="001135BF">
                  <w:pPr>
                    <w:autoSpaceDE w:val="0"/>
                    <w:autoSpaceDN w:val="0"/>
                    <w:spacing w:after="0" w:line="240" w:lineRule="auto"/>
                    <w:ind w:left="34"/>
                    <w:contextualSpacing/>
                    <w:jc w:val="center"/>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на поставку Медицинских изделий (далее – Товар) для нужд ЧУЗ «ЦКБ «РЖД-Медицина»</w:t>
                  </w:r>
                </w:p>
                <w:p w:rsid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1. Требования к товару:</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1.1. Комплектность поставки Товара обязательна.</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 xml:space="preserve">1.2. </w:t>
                  </w:r>
                  <w:proofErr w:type="gramStart"/>
                  <w:r w:rsidRPr="0056537F">
                    <w:rPr>
                      <w:rFonts w:ascii="Times New Roman" w:eastAsia="Times New Roman" w:hAnsi="Times New Roman" w:cs="Times New Roman"/>
                      <w:b/>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56537F">
                    <w:rPr>
                      <w:rFonts w:ascii="Times New Roman" w:eastAsia="Times New Roman" w:hAnsi="Times New Roman" w:cs="Times New Roman"/>
                      <w:b/>
                      <w:sz w:val="24"/>
                      <w:szCs w:val="24"/>
                      <w:lang w:eastAsia="ru-RU"/>
                    </w:rPr>
                    <w:t xml:space="preserve"> </w:t>
                  </w:r>
                  <w:proofErr w:type="gramStart"/>
                  <w:r w:rsidRPr="0056537F">
                    <w:rPr>
                      <w:rFonts w:ascii="Times New Roman" w:eastAsia="Times New Roman" w:hAnsi="Times New Roman" w:cs="Times New Roman"/>
                      <w:b/>
                      <w:sz w:val="24"/>
                      <w:szCs w:val="24"/>
                      <w:lang w:eastAsia="ru-RU"/>
                    </w:rPr>
                    <w:t>СМ.0891 от 20.10.2016);</w:t>
                  </w:r>
                  <w:proofErr w:type="gramEnd"/>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1.4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56537F">
                    <w:rPr>
                      <w:rFonts w:ascii="Times New Roman" w:eastAsia="Times New Roman" w:hAnsi="Times New Roman" w:cs="Times New Roman"/>
                      <w:b/>
                      <w:sz w:val="24"/>
                      <w:szCs w:val="24"/>
                      <w:lang w:eastAsia="ru-RU"/>
                    </w:rPr>
                    <w:t>от</w:t>
                  </w:r>
                  <w:proofErr w:type="gramEnd"/>
                  <w:r w:rsidRPr="0056537F">
                    <w:rPr>
                      <w:rFonts w:ascii="Times New Roman" w:eastAsia="Times New Roman" w:hAnsi="Times New Roman" w:cs="Times New Roman"/>
                      <w:b/>
                      <w:sz w:val="24"/>
                      <w:szCs w:val="24"/>
                      <w:lang w:eastAsia="ru-RU"/>
                    </w:rPr>
                    <w:t xml:space="preserve"> установленного производителем.</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2. Условия поставки:</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2.1. Место поставки товара: г. Москва, Волоколамское ш., д. 84.</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56537F" w:rsidRPr="0056537F" w:rsidRDefault="0056537F" w:rsidP="001135BF">
                  <w:pPr>
                    <w:autoSpaceDE w:val="0"/>
                    <w:autoSpaceDN w:val="0"/>
                    <w:spacing w:after="0" w:line="240" w:lineRule="auto"/>
                    <w:ind w:left="34"/>
                    <w:contextualSpacing/>
                    <w:rPr>
                      <w:rFonts w:ascii="Times New Roman" w:eastAsia="Times New Roman" w:hAnsi="Times New Roman" w:cs="Times New Roman"/>
                      <w:b/>
                      <w:sz w:val="24"/>
                      <w:szCs w:val="24"/>
                      <w:lang w:eastAsia="ru-RU"/>
                    </w:rPr>
                  </w:pPr>
                  <w:r w:rsidRPr="0056537F">
                    <w:rPr>
                      <w:rFonts w:ascii="Times New Roman" w:eastAsia="Times New Roman" w:hAnsi="Times New Roman" w:cs="Times New Roman"/>
                      <w:b/>
                      <w:sz w:val="24"/>
                      <w:szCs w:val="24"/>
                      <w:lang w:eastAsia="ru-RU"/>
                    </w:rPr>
                    <w:t>3. Наименование, ассортимент, количество поставляемого Товара:</w:t>
                  </w:r>
                </w:p>
                <w:p w:rsidR="0056537F" w:rsidRPr="0056537F" w:rsidRDefault="0056537F" w:rsidP="0056537F">
                  <w:pPr>
                    <w:autoSpaceDE w:val="0"/>
                    <w:autoSpaceDN w:val="0"/>
                    <w:spacing w:after="0" w:line="240" w:lineRule="auto"/>
                    <w:ind w:left="-284"/>
                    <w:contextualSpacing/>
                    <w:jc w:val="right"/>
                    <w:rPr>
                      <w:rFonts w:ascii="Times New Roman" w:eastAsia="Times New Roman" w:hAnsi="Times New Roman" w:cs="Times New Roman"/>
                      <w:b/>
                      <w:sz w:val="24"/>
                      <w:szCs w:val="24"/>
                      <w:lang w:eastAsia="ru-RU"/>
                    </w:rPr>
                  </w:pPr>
                </w:p>
              </w:tc>
            </w:tr>
          </w:tbl>
          <w:p w:rsidR="0056537F" w:rsidRPr="0039782B" w:rsidRDefault="0056537F" w:rsidP="0056537F">
            <w:pPr>
              <w:spacing w:after="0" w:line="240" w:lineRule="auto"/>
              <w:ind w:left="-284"/>
              <w:rPr>
                <w:rFonts w:ascii="Times New Roman" w:eastAsia="Times New Roman" w:hAnsi="Times New Roman" w:cs="Times New Roman"/>
                <w:color w:val="000000"/>
                <w:lang w:eastAsia="ru-RU"/>
              </w:rPr>
            </w:pPr>
          </w:p>
        </w:tc>
      </w:tr>
      <w:tr w:rsidR="0056537F" w:rsidRPr="00C42E46" w:rsidTr="001C25DB">
        <w:trPr>
          <w:trHeight w:val="69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56537F" w:rsidRPr="00C42E46" w:rsidTr="001C25DB">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6537F" w:rsidRDefault="0056537F" w:rsidP="001135BF">
            <w:pPr>
              <w:spacing w:after="0" w:line="240" w:lineRule="auto"/>
              <w:ind w:firstLine="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56537F" w:rsidRPr="006C3187" w:rsidRDefault="0056537F" w:rsidP="001135BF">
            <w:pPr>
              <w:spacing w:after="0" w:line="240" w:lineRule="auto"/>
              <w:ind w:firstLine="34"/>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56537F" w:rsidRPr="009A4AEB" w:rsidTr="001C25D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sz w:val="24"/>
                <w:szCs w:val="24"/>
                <w:lang w:eastAsia="ru-RU"/>
              </w:rPr>
            </w:pPr>
            <w:r w:rsidRPr="00555179">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both"/>
              <w:rPr>
                <w:rFonts w:ascii="Times New Roman" w:hAnsi="Times New Roman" w:cs="Times New Roman"/>
                <w:sz w:val="24"/>
                <w:szCs w:val="24"/>
              </w:rPr>
            </w:pPr>
            <w:r w:rsidRPr="00555179">
              <w:rPr>
                <w:rFonts w:ascii="Times New Roman" w:hAnsi="Times New Roman" w:cs="Times New Roman"/>
                <w:sz w:val="24"/>
                <w:szCs w:val="24"/>
              </w:rPr>
              <w:t>Сетка хирургическая</w:t>
            </w:r>
          </w:p>
          <w:p w:rsidR="0056537F" w:rsidRPr="00555179" w:rsidRDefault="0056537F" w:rsidP="001135BF">
            <w:pPr>
              <w:spacing w:after="0" w:line="240" w:lineRule="auto"/>
              <w:ind w:firstLine="34"/>
              <w:rPr>
                <w:rFonts w:ascii="Times New Roman" w:eastAsia="Times New Roman" w:hAnsi="Times New Roman" w:cs="Times New Roman"/>
                <w:sz w:val="24"/>
                <w:szCs w:val="24"/>
                <w:lang w:eastAsia="ru-RU"/>
              </w:rPr>
            </w:pPr>
            <w:r w:rsidRPr="009D4E9F">
              <w:rPr>
                <w:rFonts w:ascii="Times New Roman" w:hAnsi="Times New Roman" w:cs="Times New Roman"/>
                <w:sz w:val="24"/>
                <w:szCs w:val="24"/>
              </w:rPr>
              <w:t>30,5 см x 30,5 см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iCs/>
                <w:sz w:val="24"/>
                <w:szCs w:val="24"/>
                <w:lang w:eastAsia="ru-RU"/>
              </w:rPr>
            </w:pPr>
            <w:proofErr w:type="spellStart"/>
            <w:proofErr w:type="gramStart"/>
            <w:r w:rsidRPr="00555179">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14 774,01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17 728,81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221 610,08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265 932,10</w:t>
            </w:r>
          </w:p>
        </w:tc>
      </w:tr>
      <w:tr w:rsidR="0056537F" w:rsidRPr="009A4AEB" w:rsidTr="001C25D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sz w:val="24"/>
                <w:szCs w:val="24"/>
                <w:lang w:eastAsia="ru-RU"/>
              </w:rPr>
            </w:pPr>
            <w:r w:rsidRPr="00555179">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537F" w:rsidRPr="009D4E9F" w:rsidRDefault="0056537F" w:rsidP="001135BF">
            <w:pPr>
              <w:spacing w:after="0" w:line="240" w:lineRule="auto"/>
              <w:ind w:firstLine="34"/>
              <w:rPr>
                <w:rFonts w:ascii="Times New Roman" w:hAnsi="Times New Roman" w:cs="Times New Roman"/>
                <w:sz w:val="24"/>
                <w:szCs w:val="24"/>
              </w:rPr>
            </w:pPr>
            <w:r w:rsidRPr="009D4E9F">
              <w:rPr>
                <w:rFonts w:ascii="Times New Roman" w:hAnsi="Times New Roman" w:cs="Times New Roman"/>
                <w:sz w:val="24"/>
                <w:szCs w:val="24"/>
              </w:rPr>
              <w:t>Сетка хирургическая</w:t>
            </w:r>
          </w:p>
          <w:p w:rsidR="0056537F" w:rsidRPr="009D4E9F" w:rsidRDefault="0056537F" w:rsidP="001135BF">
            <w:pPr>
              <w:spacing w:after="0" w:line="240" w:lineRule="auto"/>
              <w:ind w:firstLine="34"/>
              <w:rPr>
                <w:rFonts w:ascii="Times New Roman" w:eastAsia="Times New Roman" w:hAnsi="Times New Roman" w:cs="Times New Roman"/>
                <w:sz w:val="24"/>
                <w:szCs w:val="24"/>
                <w:lang w:eastAsia="ru-RU"/>
              </w:rPr>
            </w:pPr>
            <w:r w:rsidRPr="009D4E9F">
              <w:rPr>
                <w:rFonts w:ascii="Times New Roman" w:hAnsi="Times New Roman" w:cs="Times New Roman"/>
                <w:sz w:val="24"/>
                <w:szCs w:val="24"/>
              </w:rPr>
              <w:t xml:space="preserve">круглая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ind w:firstLine="34"/>
              <w:jc w:val="center"/>
              <w:rPr>
                <w:rFonts w:ascii="Times New Roman" w:hAnsi="Times New Roman" w:cs="Times New Roman"/>
                <w:sz w:val="24"/>
                <w:szCs w:val="24"/>
              </w:rPr>
            </w:pPr>
            <w:proofErr w:type="spellStart"/>
            <w:proofErr w:type="gramStart"/>
            <w:r w:rsidRPr="00555179">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12 667,17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15 200,60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12 667,17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15 200,60</w:t>
            </w:r>
          </w:p>
        </w:tc>
      </w:tr>
      <w:tr w:rsidR="0056537F" w:rsidRPr="005E0EE6" w:rsidTr="001C25D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537F" w:rsidRPr="005E0EE6" w:rsidRDefault="0056537F" w:rsidP="001135BF">
            <w:pPr>
              <w:spacing w:after="0" w:line="240" w:lineRule="auto"/>
              <w:ind w:firstLine="34"/>
              <w:jc w:val="center"/>
              <w:rPr>
                <w:rFonts w:ascii="Times New Roman" w:eastAsia="Times New Roman" w:hAnsi="Times New Roman" w:cs="Times New Roman"/>
                <w:sz w:val="24"/>
                <w:szCs w:val="24"/>
                <w:lang w:eastAsia="ru-RU"/>
              </w:rPr>
            </w:pPr>
            <w:r w:rsidRPr="005E0EE6">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537F" w:rsidRPr="005E0EE6" w:rsidRDefault="0056537F" w:rsidP="001135BF">
            <w:pPr>
              <w:spacing w:after="0" w:line="240" w:lineRule="auto"/>
              <w:ind w:firstLine="34"/>
              <w:contextualSpacing/>
              <w:rPr>
                <w:rFonts w:ascii="Times New Roman" w:hAnsi="Times New Roman" w:cs="Times New Roman"/>
                <w:sz w:val="24"/>
                <w:szCs w:val="24"/>
              </w:rPr>
            </w:pPr>
            <w:r w:rsidRPr="005E0EE6">
              <w:rPr>
                <w:rFonts w:ascii="Times New Roman" w:hAnsi="Times New Roman" w:cs="Times New Roman"/>
                <w:sz w:val="24"/>
                <w:szCs w:val="24"/>
              </w:rPr>
              <w:t xml:space="preserve">Порошок для приготовления </w:t>
            </w:r>
            <w:r w:rsidRPr="005E0EE6">
              <w:rPr>
                <w:rFonts w:ascii="Times New Roman" w:hAnsi="Times New Roman" w:cs="Times New Roman"/>
                <w:sz w:val="24"/>
                <w:szCs w:val="24"/>
              </w:rPr>
              <w:lastRenderedPageBreak/>
              <w:t>суспензии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537F" w:rsidRPr="005E0EE6" w:rsidRDefault="0056537F" w:rsidP="001135BF">
            <w:pPr>
              <w:ind w:firstLine="34"/>
              <w:jc w:val="center"/>
              <w:rPr>
                <w:rFonts w:ascii="Times New Roman" w:hAnsi="Times New Roman" w:cs="Times New Roman"/>
                <w:sz w:val="24"/>
                <w:szCs w:val="24"/>
              </w:rPr>
            </w:pPr>
            <w:proofErr w:type="spellStart"/>
            <w:r w:rsidRPr="005E0EE6">
              <w:rPr>
                <w:rFonts w:ascii="Times New Roman" w:hAnsi="Times New Roman" w:cs="Times New Roman"/>
                <w:sz w:val="24"/>
                <w:szCs w:val="24"/>
              </w:rPr>
              <w:lastRenderedPageBreak/>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37F" w:rsidRPr="005E0EE6" w:rsidRDefault="0056537F" w:rsidP="001135BF">
            <w:pPr>
              <w:spacing w:after="0" w:line="240" w:lineRule="auto"/>
              <w:ind w:firstLine="34"/>
              <w:jc w:val="center"/>
              <w:rPr>
                <w:rFonts w:ascii="Times New Roman" w:eastAsia="Times New Roman" w:hAnsi="Times New Roman" w:cs="Times New Roman"/>
                <w:iCs/>
                <w:sz w:val="24"/>
                <w:szCs w:val="24"/>
                <w:lang w:eastAsia="ru-RU"/>
              </w:rPr>
            </w:pPr>
            <w:r w:rsidRPr="005E0EE6">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537F" w:rsidRPr="005E0EE6" w:rsidRDefault="0056537F" w:rsidP="001135BF">
            <w:pPr>
              <w:ind w:firstLine="34"/>
              <w:jc w:val="center"/>
              <w:rPr>
                <w:rFonts w:ascii="Times New Roman" w:hAnsi="Times New Roman" w:cs="Times New Roman"/>
                <w:sz w:val="24"/>
                <w:szCs w:val="24"/>
              </w:rPr>
            </w:pPr>
            <w:r w:rsidRPr="005E0EE6">
              <w:rPr>
                <w:rFonts w:ascii="Times New Roman" w:hAnsi="Times New Roman" w:cs="Times New Roman"/>
                <w:sz w:val="24"/>
                <w:szCs w:val="24"/>
              </w:rPr>
              <w:t>3 628,52</w:t>
            </w:r>
          </w:p>
          <w:p w:rsidR="0056537F" w:rsidRPr="005E0EE6" w:rsidRDefault="0056537F" w:rsidP="001135BF">
            <w:pPr>
              <w:ind w:firstLine="34"/>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537F" w:rsidRPr="005E0EE6" w:rsidRDefault="0056537F" w:rsidP="001135BF">
            <w:pPr>
              <w:ind w:firstLine="34"/>
              <w:jc w:val="center"/>
              <w:rPr>
                <w:rFonts w:ascii="Times New Roman" w:hAnsi="Times New Roman" w:cs="Times New Roman"/>
                <w:sz w:val="24"/>
                <w:szCs w:val="24"/>
              </w:rPr>
            </w:pPr>
            <w:r w:rsidRPr="005E0EE6">
              <w:rPr>
                <w:rFonts w:ascii="Times New Roman" w:hAnsi="Times New Roman" w:cs="Times New Roman"/>
                <w:sz w:val="24"/>
                <w:szCs w:val="24"/>
              </w:rPr>
              <w:lastRenderedPageBreak/>
              <w:t>3 991,38</w:t>
            </w:r>
          </w:p>
          <w:p w:rsidR="0056537F" w:rsidRPr="005E0EE6" w:rsidRDefault="0056537F" w:rsidP="001135BF">
            <w:pPr>
              <w:ind w:firstLine="34"/>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5E0EE6" w:rsidRDefault="0056537F" w:rsidP="001135BF">
            <w:pPr>
              <w:ind w:firstLine="34"/>
              <w:jc w:val="center"/>
              <w:rPr>
                <w:rFonts w:ascii="Times New Roman" w:hAnsi="Times New Roman" w:cs="Times New Roman"/>
                <w:sz w:val="24"/>
                <w:szCs w:val="24"/>
              </w:rPr>
            </w:pPr>
            <w:r w:rsidRPr="005E0EE6">
              <w:rPr>
                <w:rFonts w:ascii="Times New Roman" w:hAnsi="Times New Roman" w:cs="Times New Roman"/>
                <w:sz w:val="24"/>
                <w:szCs w:val="24"/>
              </w:rPr>
              <w:lastRenderedPageBreak/>
              <w:t>18 142,62</w:t>
            </w:r>
          </w:p>
          <w:p w:rsidR="0056537F" w:rsidRPr="005E0EE6" w:rsidRDefault="0056537F" w:rsidP="001135BF">
            <w:pPr>
              <w:ind w:firstLine="34"/>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5E0EE6" w:rsidRDefault="0056537F" w:rsidP="001135BF">
            <w:pPr>
              <w:ind w:firstLine="34"/>
              <w:jc w:val="center"/>
              <w:rPr>
                <w:rFonts w:ascii="Times New Roman" w:hAnsi="Times New Roman" w:cs="Times New Roman"/>
                <w:sz w:val="24"/>
                <w:szCs w:val="24"/>
              </w:rPr>
            </w:pPr>
            <w:r w:rsidRPr="005E0EE6">
              <w:rPr>
                <w:rFonts w:ascii="Times New Roman" w:hAnsi="Times New Roman" w:cs="Times New Roman"/>
                <w:sz w:val="24"/>
                <w:szCs w:val="24"/>
              </w:rPr>
              <w:lastRenderedPageBreak/>
              <w:t>19 956,88</w:t>
            </w:r>
          </w:p>
          <w:p w:rsidR="0056537F" w:rsidRPr="005E0EE6" w:rsidRDefault="0056537F" w:rsidP="001135BF">
            <w:pPr>
              <w:ind w:firstLine="34"/>
              <w:jc w:val="center"/>
              <w:rPr>
                <w:rFonts w:ascii="Times New Roman" w:hAnsi="Times New Roman" w:cs="Times New Roman"/>
                <w:sz w:val="24"/>
                <w:szCs w:val="24"/>
              </w:rPr>
            </w:pPr>
          </w:p>
        </w:tc>
      </w:tr>
      <w:tr w:rsidR="0056537F" w:rsidRPr="009A4AEB" w:rsidTr="001C25D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sz w:val="24"/>
                <w:szCs w:val="24"/>
                <w:lang w:eastAsia="ru-RU"/>
              </w:rPr>
            </w:pPr>
            <w:r w:rsidRPr="00555179">
              <w:rPr>
                <w:rFonts w:ascii="Times New Roman" w:eastAsia="Times New Roman" w:hAnsi="Times New Roman" w:cs="Times New Roman"/>
                <w:sz w:val="24"/>
                <w:szCs w:val="24"/>
                <w:lang w:eastAsia="ru-RU"/>
              </w:rPr>
              <w:lastRenderedPageBreak/>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537F" w:rsidRPr="009D4E9F" w:rsidRDefault="0056537F" w:rsidP="001135BF">
            <w:pPr>
              <w:spacing w:after="0" w:line="240" w:lineRule="auto"/>
              <w:ind w:firstLine="34"/>
              <w:rPr>
                <w:rFonts w:ascii="Times New Roman" w:hAnsi="Times New Roman" w:cs="Times New Roman"/>
                <w:sz w:val="24"/>
                <w:szCs w:val="24"/>
              </w:rPr>
            </w:pPr>
            <w:r w:rsidRPr="00555179">
              <w:rPr>
                <w:rFonts w:ascii="Times New Roman" w:hAnsi="Times New Roman" w:cs="Times New Roman"/>
                <w:sz w:val="24"/>
                <w:szCs w:val="24"/>
              </w:rPr>
              <w:t xml:space="preserve">Набор для выполнения </w:t>
            </w:r>
            <w:proofErr w:type="spellStart"/>
            <w:r w:rsidRPr="00555179">
              <w:rPr>
                <w:rFonts w:ascii="Times New Roman" w:hAnsi="Times New Roman" w:cs="Times New Roman"/>
                <w:sz w:val="24"/>
                <w:szCs w:val="24"/>
              </w:rPr>
              <w:t>чрескожной</w:t>
            </w:r>
            <w:proofErr w:type="spellEnd"/>
            <w:r w:rsidRPr="00555179">
              <w:rPr>
                <w:rFonts w:ascii="Times New Roman" w:hAnsi="Times New Roman" w:cs="Times New Roman"/>
                <w:sz w:val="24"/>
                <w:szCs w:val="24"/>
              </w:rPr>
              <w:t xml:space="preserve"> </w:t>
            </w:r>
            <w:proofErr w:type="gramStart"/>
            <w:r w:rsidRPr="00555179">
              <w:rPr>
                <w:rFonts w:ascii="Times New Roman" w:hAnsi="Times New Roman" w:cs="Times New Roman"/>
                <w:sz w:val="24"/>
                <w:szCs w:val="24"/>
              </w:rPr>
              <w:t>эндоскопической</w:t>
            </w:r>
            <w:proofErr w:type="gramEnd"/>
            <w:r w:rsidRPr="00555179">
              <w:rPr>
                <w:rFonts w:ascii="Times New Roman" w:hAnsi="Times New Roman" w:cs="Times New Roman"/>
                <w:sz w:val="24"/>
                <w:szCs w:val="24"/>
              </w:rPr>
              <w:t xml:space="preserve"> </w:t>
            </w:r>
            <w:proofErr w:type="spellStart"/>
            <w:r w:rsidRPr="00555179">
              <w:rPr>
                <w:rFonts w:ascii="Times New Roman" w:hAnsi="Times New Roman" w:cs="Times New Roman"/>
                <w:sz w:val="24"/>
                <w:szCs w:val="24"/>
              </w:rPr>
              <w:t>гастростомии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ind w:firstLine="34"/>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5261,74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5 261,74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26 308,70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26 308,70</w:t>
            </w:r>
          </w:p>
        </w:tc>
      </w:tr>
      <w:tr w:rsidR="0056537F" w:rsidRPr="009A4AEB" w:rsidTr="001C25D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sz w:val="24"/>
                <w:szCs w:val="24"/>
                <w:lang w:eastAsia="ru-RU"/>
              </w:rPr>
            </w:pPr>
            <w:r w:rsidRPr="00555179">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537F" w:rsidRPr="00614616" w:rsidRDefault="0056537F" w:rsidP="001135BF">
            <w:pPr>
              <w:spacing w:after="0" w:line="240" w:lineRule="auto"/>
              <w:ind w:firstLine="34"/>
              <w:rPr>
                <w:rFonts w:ascii="Times New Roman" w:eastAsia="Times New Roman" w:hAnsi="Times New Roman" w:cs="Times New Roman"/>
                <w:b/>
                <w:sz w:val="24"/>
                <w:szCs w:val="24"/>
                <w:lang w:eastAsia="ru-RU"/>
              </w:rPr>
            </w:pPr>
            <w:r w:rsidRPr="00B80252">
              <w:rPr>
                <w:rFonts w:ascii="Times New Roman" w:hAnsi="Times New Roman" w:cs="Times New Roman"/>
                <w:sz w:val="24"/>
                <w:szCs w:val="24"/>
              </w:rPr>
              <w:t xml:space="preserve">Магистраль системы для подачи </w:t>
            </w:r>
            <w:proofErr w:type="spellStart"/>
            <w:r w:rsidRPr="00B80252">
              <w:rPr>
                <w:rFonts w:ascii="Times New Roman" w:hAnsi="Times New Roman" w:cs="Times New Roman"/>
                <w:sz w:val="24"/>
                <w:szCs w:val="24"/>
              </w:rPr>
              <w:t>энтерального</w:t>
            </w:r>
            <w:proofErr w:type="spellEnd"/>
            <w:r w:rsidRPr="00B80252">
              <w:rPr>
                <w:rFonts w:ascii="Times New Roman" w:hAnsi="Times New Roman" w:cs="Times New Roman"/>
                <w:sz w:val="24"/>
                <w:szCs w:val="24"/>
              </w:rPr>
              <w:t xml:space="preserve"> питания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537F" w:rsidRDefault="0056537F" w:rsidP="001135BF">
            <w:pPr>
              <w:ind w:firstLine="34"/>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p w:rsidR="0056537F" w:rsidRPr="00555179" w:rsidRDefault="0056537F" w:rsidP="001135BF">
            <w:pPr>
              <w:ind w:firstLine="34"/>
              <w:jc w:val="center"/>
              <w:rPr>
                <w:rFonts w:ascii="Times New Roman" w:hAnsi="Times New Roman" w:cs="Times New Roman"/>
                <w:sz w:val="24"/>
                <w:szCs w:val="24"/>
              </w:rPr>
            </w:pPr>
            <w:r>
              <w:rPr>
                <w:rFonts w:ascii="Times New Roman" w:hAnsi="Times New Roman" w:cs="Times New Roman"/>
                <w:b/>
                <w:sz w:val="24"/>
                <w:szCs w:val="24"/>
                <w:shd w:val="clear" w:color="auto" w:fill="FFFFFF"/>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7209,67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7 209,67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21 629,00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21 629,00</w:t>
            </w:r>
          </w:p>
        </w:tc>
      </w:tr>
      <w:tr w:rsidR="0056537F" w:rsidRPr="009A4AEB" w:rsidTr="001C25D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6537F" w:rsidRPr="009D4E9F" w:rsidRDefault="0056537F" w:rsidP="001135BF">
            <w:pPr>
              <w:spacing w:after="0" w:line="240" w:lineRule="auto"/>
              <w:ind w:firstLine="34"/>
              <w:rPr>
                <w:rFonts w:ascii="Times New Roman" w:hAnsi="Times New Roman" w:cs="Times New Roman"/>
                <w:sz w:val="24"/>
                <w:szCs w:val="24"/>
              </w:rPr>
            </w:pPr>
            <w:r w:rsidRPr="00B80252">
              <w:rPr>
                <w:rFonts w:ascii="Times New Roman" w:hAnsi="Times New Roman" w:cs="Times New Roman"/>
                <w:sz w:val="24"/>
                <w:szCs w:val="24"/>
              </w:rPr>
              <w:t xml:space="preserve">Магистраль системы для подачи </w:t>
            </w:r>
            <w:proofErr w:type="spellStart"/>
            <w:r w:rsidRPr="00B80252">
              <w:rPr>
                <w:rFonts w:ascii="Times New Roman" w:hAnsi="Times New Roman" w:cs="Times New Roman"/>
                <w:sz w:val="24"/>
                <w:szCs w:val="24"/>
              </w:rPr>
              <w:t>энтерального</w:t>
            </w:r>
            <w:proofErr w:type="spellEnd"/>
            <w:r w:rsidRPr="00B80252">
              <w:rPr>
                <w:rFonts w:ascii="Times New Roman" w:hAnsi="Times New Roman" w:cs="Times New Roman"/>
                <w:sz w:val="24"/>
                <w:szCs w:val="24"/>
              </w:rPr>
              <w:t xml:space="preserve"> питания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ind w:firstLine="34"/>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37F" w:rsidRPr="00555179" w:rsidRDefault="0056537F" w:rsidP="001135BF">
            <w:pPr>
              <w:spacing w:after="0" w:line="240" w:lineRule="auto"/>
              <w:ind w:firstLine="34"/>
              <w:jc w:val="center"/>
              <w:rPr>
                <w:rFonts w:ascii="Times New Roman" w:eastAsia="Times New Roman" w:hAnsi="Times New Roman" w:cs="Times New Roman"/>
                <w:iCs/>
                <w:sz w:val="24"/>
                <w:szCs w:val="24"/>
                <w:lang w:eastAsia="ru-RU"/>
              </w:rPr>
            </w:pPr>
            <w:r w:rsidRPr="00555179">
              <w:rPr>
                <w:rFonts w:ascii="Times New Roman" w:eastAsia="Times New Roman" w:hAnsi="Times New Roman" w:cs="Times New Roman"/>
                <w:iCs/>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192,27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192,27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5 768,00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color w:val="000000"/>
                <w:sz w:val="24"/>
                <w:szCs w:val="24"/>
              </w:rPr>
            </w:pPr>
            <w:r w:rsidRPr="009A4AEB">
              <w:rPr>
                <w:rFonts w:ascii="Times New Roman" w:hAnsi="Times New Roman" w:cs="Times New Roman"/>
                <w:color w:val="000000"/>
                <w:sz w:val="24"/>
                <w:szCs w:val="24"/>
              </w:rPr>
              <w:t>5 768,00</w:t>
            </w:r>
          </w:p>
        </w:tc>
      </w:tr>
      <w:tr w:rsidR="0056537F" w:rsidRPr="009A4AEB" w:rsidTr="001C25DB">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6537F" w:rsidRPr="008C7A95" w:rsidRDefault="0056537F" w:rsidP="001135BF">
            <w:pPr>
              <w:spacing w:after="0" w:line="240" w:lineRule="auto"/>
              <w:ind w:firstLine="34"/>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6537F" w:rsidRPr="008C7A95" w:rsidRDefault="0056537F" w:rsidP="001135BF">
            <w:pPr>
              <w:spacing w:after="0" w:line="240" w:lineRule="auto"/>
              <w:ind w:firstLine="34"/>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8C7A95" w:rsidRDefault="0056537F" w:rsidP="001135BF">
            <w:pPr>
              <w:ind w:firstLine="34"/>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537F" w:rsidRPr="009A4AEB" w:rsidRDefault="0056537F" w:rsidP="001135BF">
            <w:pPr>
              <w:ind w:firstLine="34"/>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354 795,28</w:t>
            </w:r>
          </w:p>
        </w:tc>
      </w:tr>
      <w:tr w:rsidR="0056537F" w:rsidRPr="00C42E46" w:rsidTr="001C25DB">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56537F" w:rsidRPr="00C42E46" w:rsidRDefault="0056537F" w:rsidP="001135BF">
            <w:pPr>
              <w:spacing w:after="0" w:line="240" w:lineRule="auto"/>
              <w:ind w:firstLine="34"/>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56537F" w:rsidRPr="00C42E46" w:rsidRDefault="0056537F" w:rsidP="001135BF">
            <w:pPr>
              <w:spacing w:after="0" w:line="240" w:lineRule="auto"/>
              <w:ind w:firstLine="34"/>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56537F" w:rsidRPr="00EE64F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56537F" w:rsidRPr="00EE64F6" w:rsidRDefault="0056537F" w:rsidP="001135BF">
            <w:pPr>
              <w:spacing w:after="0" w:line="240" w:lineRule="auto"/>
              <w:ind w:firstLine="34"/>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56537F" w:rsidRPr="00824FEE"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56537F" w:rsidRPr="005F3709" w:rsidRDefault="0056537F" w:rsidP="001135BF">
            <w:pPr>
              <w:spacing w:after="0" w:line="240" w:lineRule="auto"/>
              <w:ind w:firstLine="34"/>
              <w:jc w:val="both"/>
              <w:rPr>
                <w:rFonts w:ascii="Times New Roman" w:hAnsi="Times New Roman" w:cs="Times New Roman"/>
                <w:sz w:val="24"/>
                <w:szCs w:val="24"/>
              </w:rPr>
            </w:pPr>
            <w:r w:rsidRPr="005F3709">
              <w:rPr>
                <w:rFonts w:ascii="Times New Roman" w:hAnsi="Times New Roman" w:cs="Times New Roman"/>
                <w:sz w:val="24"/>
                <w:szCs w:val="24"/>
              </w:rPr>
              <w:t>Сетка хирургическая</w:t>
            </w:r>
          </w:p>
          <w:p w:rsidR="0056537F" w:rsidRPr="005F3709" w:rsidRDefault="0056537F" w:rsidP="001135BF">
            <w:pPr>
              <w:spacing w:line="240" w:lineRule="auto"/>
              <w:ind w:firstLine="34"/>
              <w:contextualSpacing/>
              <w:outlineLvl w:val="0"/>
              <w:rPr>
                <w:rFonts w:ascii="Times New Roman" w:eastAsia="Times New Roman" w:hAnsi="Times New Roman" w:cs="Times New Roman"/>
                <w:sz w:val="24"/>
                <w:szCs w:val="24"/>
                <w:lang w:eastAsia="ru-RU"/>
              </w:rPr>
            </w:pPr>
            <w:r w:rsidRPr="005F3709">
              <w:rPr>
                <w:rFonts w:ascii="Times New Roman" w:hAnsi="Times New Roman" w:cs="Times New Roman"/>
                <w:sz w:val="24"/>
                <w:szCs w:val="24"/>
              </w:rPr>
              <w:t>30,5 см x 30,5 см</w:t>
            </w:r>
          </w:p>
        </w:tc>
        <w:tc>
          <w:tcPr>
            <w:tcW w:w="2126" w:type="dxa"/>
            <w:gridSpan w:val="2"/>
            <w:shd w:val="clear" w:color="auto" w:fill="auto"/>
          </w:tcPr>
          <w:p w:rsidR="0056537F" w:rsidRPr="00824FEE"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sidRPr="00824FEE">
              <w:rPr>
                <w:rFonts w:ascii="Times New Roman" w:eastAsia="Times New Roman" w:hAnsi="Times New Roman" w:cs="Times New Roman"/>
                <w:sz w:val="24"/>
                <w:szCs w:val="24"/>
                <w:lang w:eastAsia="ru-RU"/>
              </w:rPr>
              <w:t>Технические и функциональные характеристики</w:t>
            </w:r>
            <w:r w:rsidRPr="00824FEE">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56537F" w:rsidRPr="00824FEE" w:rsidRDefault="0056537F" w:rsidP="001135BF">
            <w:pPr>
              <w:spacing w:line="240" w:lineRule="auto"/>
              <w:ind w:firstLine="34"/>
              <w:contextualSpacing/>
              <w:jc w:val="both"/>
              <w:rPr>
                <w:rFonts w:ascii="Times New Roman" w:eastAsia="Times New Roman" w:hAnsi="Times New Roman" w:cs="Times New Roman"/>
                <w:sz w:val="24"/>
                <w:szCs w:val="24"/>
                <w:lang w:eastAsia="ru-RU"/>
              </w:rPr>
            </w:pPr>
            <w:r w:rsidRPr="00824FEE">
              <w:rPr>
                <w:rFonts w:ascii="Times New Roman" w:hAnsi="Times New Roman" w:cs="Times New Roman"/>
                <w:sz w:val="24"/>
                <w:szCs w:val="24"/>
              </w:rPr>
              <w:t xml:space="preserve">Сетка хирургическая облегченная для использования при пластике мягких тканей. Изготовлена из </w:t>
            </w:r>
            <w:proofErr w:type="spellStart"/>
            <w:r w:rsidRPr="00824FEE">
              <w:rPr>
                <w:rFonts w:ascii="Times New Roman" w:hAnsi="Times New Roman" w:cs="Times New Roman"/>
                <w:sz w:val="24"/>
                <w:szCs w:val="24"/>
              </w:rPr>
              <w:t>монофиламентной</w:t>
            </w:r>
            <w:proofErr w:type="spellEnd"/>
            <w:r w:rsidRPr="00824FEE">
              <w:rPr>
                <w:rFonts w:ascii="Times New Roman" w:hAnsi="Times New Roman" w:cs="Times New Roman"/>
                <w:sz w:val="24"/>
                <w:szCs w:val="24"/>
              </w:rPr>
              <w:t xml:space="preserve"> полипропиленовой нити, диаметром сечения не более 0,12 мм, средний размер пор не менее 0,629 мм², пористость сетки не менее 85,3%, удельный вес не более 44 г/м². Наличие дополнительной нити поперечного плетения для армирующего эффекта в целях уменьшения сморщивания. </w:t>
            </w:r>
            <w:proofErr w:type="spellStart"/>
            <w:r w:rsidRPr="00824FEE">
              <w:rPr>
                <w:rFonts w:ascii="Times New Roman" w:hAnsi="Times New Roman" w:cs="Times New Roman"/>
                <w:sz w:val="24"/>
                <w:szCs w:val="24"/>
              </w:rPr>
              <w:t>Герниопротез</w:t>
            </w:r>
            <w:proofErr w:type="spellEnd"/>
            <w:r w:rsidRPr="00824FEE">
              <w:rPr>
                <w:rFonts w:ascii="Times New Roman" w:hAnsi="Times New Roman" w:cs="Times New Roman"/>
                <w:sz w:val="24"/>
                <w:szCs w:val="24"/>
              </w:rPr>
              <w:t xml:space="preserve"> обладает </w:t>
            </w:r>
            <w:proofErr w:type="spellStart"/>
            <w:r w:rsidRPr="00824FEE">
              <w:rPr>
                <w:rFonts w:ascii="Times New Roman" w:hAnsi="Times New Roman" w:cs="Times New Roman"/>
                <w:sz w:val="24"/>
                <w:szCs w:val="24"/>
              </w:rPr>
              <w:t>многонаправленной</w:t>
            </w:r>
            <w:proofErr w:type="spellEnd"/>
            <w:r w:rsidRPr="00824FEE">
              <w:rPr>
                <w:rFonts w:ascii="Times New Roman" w:hAnsi="Times New Roman" w:cs="Times New Roman"/>
                <w:sz w:val="24"/>
                <w:szCs w:val="24"/>
              </w:rPr>
              <w:t xml:space="preserve"> эластичностью, по направлению плетения не менее 60%, в поперечном направлении не менее 49%. Прочность на разрыв сетчатого имплантата по направлению плетения не менее 36,5Н, в поперечном направлении не менее 29Н.  Размер сетки не менее 30,5 см x 30,5 см и не более 31 см x 31 </w:t>
            </w:r>
            <w:proofErr w:type="spellStart"/>
            <w:proofErr w:type="gramStart"/>
            <w:r w:rsidRPr="00824FEE">
              <w:rPr>
                <w:rFonts w:ascii="Times New Roman" w:hAnsi="Times New Roman" w:cs="Times New Roman"/>
                <w:sz w:val="24"/>
                <w:szCs w:val="24"/>
              </w:rPr>
              <w:t>c</w:t>
            </w:r>
            <w:proofErr w:type="gramEnd"/>
            <w:r w:rsidRPr="00824FEE">
              <w:rPr>
                <w:rFonts w:ascii="Times New Roman" w:hAnsi="Times New Roman" w:cs="Times New Roman"/>
                <w:sz w:val="24"/>
                <w:szCs w:val="24"/>
              </w:rPr>
              <w:t>м</w:t>
            </w:r>
            <w:proofErr w:type="spellEnd"/>
            <w:r w:rsidRPr="00824FEE">
              <w:rPr>
                <w:rFonts w:ascii="Times New Roman" w:hAnsi="Times New Roman" w:cs="Times New Roman"/>
                <w:sz w:val="24"/>
                <w:szCs w:val="24"/>
              </w:rPr>
              <w:t xml:space="preserve"> с возможностью механической резки. </w:t>
            </w:r>
            <w:proofErr w:type="gramStart"/>
            <w:r w:rsidRPr="00824FEE">
              <w:rPr>
                <w:rFonts w:ascii="Times New Roman" w:hAnsi="Times New Roman" w:cs="Times New Roman"/>
                <w:sz w:val="24"/>
                <w:szCs w:val="24"/>
              </w:rPr>
              <w:t>Поставляется стерильной, одна штука в упаковке.</w:t>
            </w:r>
            <w:proofErr w:type="gramEnd"/>
          </w:p>
        </w:tc>
      </w:tr>
      <w:tr w:rsidR="0056537F" w:rsidRPr="00EE64F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56537F" w:rsidRPr="00EE64F6" w:rsidRDefault="0056537F" w:rsidP="001135BF">
            <w:pPr>
              <w:spacing w:after="0" w:line="240" w:lineRule="auto"/>
              <w:ind w:firstLine="34"/>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 Требования к товарам.</w:t>
            </w:r>
          </w:p>
        </w:tc>
      </w:tr>
      <w:tr w:rsidR="0056537F" w:rsidRPr="00824FEE"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56537F" w:rsidRPr="00824FEE" w:rsidRDefault="0056537F" w:rsidP="001135BF">
            <w:pPr>
              <w:spacing w:after="0" w:line="240" w:lineRule="auto"/>
              <w:ind w:firstLine="34"/>
              <w:contextualSpacing/>
              <w:rPr>
                <w:rFonts w:ascii="Times New Roman" w:hAnsi="Times New Roman" w:cs="Times New Roman"/>
                <w:sz w:val="24"/>
                <w:szCs w:val="24"/>
              </w:rPr>
            </w:pPr>
            <w:r w:rsidRPr="00824FEE">
              <w:rPr>
                <w:rFonts w:ascii="Times New Roman" w:hAnsi="Times New Roman" w:cs="Times New Roman"/>
                <w:sz w:val="24"/>
                <w:szCs w:val="24"/>
              </w:rPr>
              <w:t>Сетка хирургическая</w:t>
            </w:r>
          </w:p>
          <w:p w:rsidR="0056537F" w:rsidRPr="00824FEE" w:rsidRDefault="0056537F" w:rsidP="001135BF">
            <w:pPr>
              <w:spacing w:after="0" w:line="240" w:lineRule="auto"/>
              <w:ind w:firstLine="34"/>
              <w:contextualSpacing/>
              <w:rPr>
                <w:rFonts w:ascii="Times New Roman" w:eastAsia="Times New Roman" w:hAnsi="Times New Roman" w:cs="Times New Roman"/>
                <w:color w:val="000000"/>
                <w:sz w:val="24"/>
                <w:szCs w:val="24"/>
                <w:lang w:eastAsia="ru-RU"/>
              </w:rPr>
            </w:pPr>
            <w:r w:rsidRPr="005F3709">
              <w:rPr>
                <w:rFonts w:ascii="Times New Roman" w:hAnsi="Times New Roman" w:cs="Times New Roman"/>
                <w:sz w:val="24"/>
                <w:szCs w:val="24"/>
              </w:rPr>
              <w:t xml:space="preserve">круглая </w:t>
            </w:r>
          </w:p>
        </w:tc>
        <w:tc>
          <w:tcPr>
            <w:tcW w:w="2126" w:type="dxa"/>
            <w:gridSpan w:val="2"/>
            <w:shd w:val="clear" w:color="auto" w:fill="auto"/>
          </w:tcPr>
          <w:p w:rsidR="0056537F" w:rsidRPr="00824FEE"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sidRPr="00824FEE">
              <w:rPr>
                <w:rFonts w:ascii="Times New Roman" w:eastAsia="Times New Roman" w:hAnsi="Times New Roman" w:cs="Times New Roman"/>
                <w:sz w:val="24"/>
                <w:szCs w:val="24"/>
                <w:lang w:eastAsia="ru-RU"/>
              </w:rPr>
              <w:t>Технические и функциональные характеристики</w:t>
            </w:r>
            <w:r w:rsidRPr="00824FEE">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56537F" w:rsidRPr="00824FEE" w:rsidRDefault="0056537F" w:rsidP="001135BF">
            <w:pPr>
              <w:spacing w:after="0" w:line="240" w:lineRule="auto"/>
              <w:ind w:firstLine="34"/>
              <w:contextualSpacing/>
              <w:jc w:val="both"/>
              <w:rPr>
                <w:rFonts w:ascii="Times New Roman" w:eastAsia="Times New Roman" w:hAnsi="Times New Roman" w:cs="Times New Roman"/>
                <w:color w:val="000000"/>
                <w:sz w:val="24"/>
                <w:szCs w:val="24"/>
                <w:lang w:eastAsia="ru-RU"/>
              </w:rPr>
            </w:pPr>
            <w:proofErr w:type="gramStart"/>
            <w:r w:rsidRPr="00824FEE">
              <w:rPr>
                <w:rFonts w:ascii="Times New Roman" w:hAnsi="Times New Roman" w:cs="Times New Roman"/>
                <w:color w:val="000000"/>
                <w:sz w:val="24"/>
                <w:szCs w:val="24"/>
              </w:rPr>
              <w:t>Композитный</w:t>
            </w:r>
            <w:proofErr w:type="gramEnd"/>
            <w:r w:rsidRPr="00824FEE">
              <w:rPr>
                <w:rFonts w:ascii="Times New Roman" w:hAnsi="Times New Roman" w:cs="Times New Roman"/>
                <w:color w:val="000000"/>
                <w:sz w:val="24"/>
                <w:szCs w:val="24"/>
              </w:rPr>
              <w:t xml:space="preserve"> </w:t>
            </w:r>
            <w:proofErr w:type="spellStart"/>
            <w:r w:rsidRPr="00824FEE">
              <w:rPr>
                <w:rFonts w:ascii="Times New Roman" w:hAnsi="Times New Roman" w:cs="Times New Roman"/>
                <w:color w:val="000000"/>
                <w:sz w:val="24"/>
                <w:szCs w:val="24"/>
              </w:rPr>
              <w:t>саморасправляющийся</w:t>
            </w:r>
            <w:proofErr w:type="spellEnd"/>
            <w:r w:rsidRPr="00824FEE">
              <w:rPr>
                <w:rFonts w:ascii="Times New Roman" w:hAnsi="Times New Roman" w:cs="Times New Roman"/>
                <w:color w:val="000000"/>
                <w:sz w:val="24"/>
                <w:szCs w:val="24"/>
              </w:rPr>
              <w:t xml:space="preserve"> </w:t>
            </w:r>
            <w:proofErr w:type="spellStart"/>
            <w:r w:rsidRPr="00824FEE">
              <w:rPr>
                <w:rFonts w:ascii="Times New Roman" w:hAnsi="Times New Roman" w:cs="Times New Roman"/>
                <w:color w:val="000000"/>
                <w:sz w:val="24"/>
                <w:szCs w:val="24"/>
              </w:rPr>
              <w:t>нерассасывающийся</w:t>
            </w:r>
            <w:proofErr w:type="spellEnd"/>
            <w:r w:rsidRPr="00824FEE">
              <w:rPr>
                <w:rFonts w:ascii="Times New Roman" w:hAnsi="Times New Roman" w:cs="Times New Roman"/>
                <w:color w:val="000000"/>
                <w:sz w:val="24"/>
                <w:szCs w:val="24"/>
              </w:rPr>
              <w:t xml:space="preserve"> </w:t>
            </w:r>
            <w:proofErr w:type="spellStart"/>
            <w:r w:rsidRPr="00824FEE">
              <w:rPr>
                <w:rFonts w:ascii="Times New Roman" w:hAnsi="Times New Roman" w:cs="Times New Roman"/>
                <w:color w:val="000000"/>
                <w:sz w:val="24"/>
                <w:szCs w:val="24"/>
              </w:rPr>
              <w:t>герниопротез</w:t>
            </w:r>
            <w:proofErr w:type="spellEnd"/>
            <w:r w:rsidRPr="00824FEE">
              <w:rPr>
                <w:rFonts w:ascii="Times New Roman" w:hAnsi="Times New Roman" w:cs="Times New Roman"/>
                <w:color w:val="000000"/>
                <w:sz w:val="24"/>
                <w:szCs w:val="24"/>
              </w:rPr>
              <w:t xml:space="preserve"> (хирургическая сетка) на основе непокрытого полипропилена (париетальная сторона) и пластины из субмикронного ПТФЭ с висцеральной стороны в качестве </w:t>
            </w:r>
            <w:proofErr w:type="spellStart"/>
            <w:r w:rsidRPr="00824FEE">
              <w:rPr>
                <w:rFonts w:ascii="Times New Roman" w:hAnsi="Times New Roman" w:cs="Times New Roman"/>
                <w:color w:val="000000"/>
                <w:sz w:val="24"/>
                <w:szCs w:val="24"/>
              </w:rPr>
              <w:t>антиадгезивного</w:t>
            </w:r>
            <w:proofErr w:type="spellEnd"/>
            <w:r w:rsidRPr="00824FEE">
              <w:rPr>
                <w:rFonts w:ascii="Times New Roman" w:hAnsi="Times New Roman" w:cs="Times New Roman"/>
                <w:color w:val="000000"/>
                <w:sz w:val="24"/>
                <w:szCs w:val="24"/>
              </w:rPr>
              <w:t xml:space="preserve"> барьера. Применяется при пластике мягких тканей и для закрытия дефектов брюшной стенки при пупочных и послеоперационных грыжах </w:t>
            </w:r>
            <w:proofErr w:type="spellStart"/>
            <w:r w:rsidRPr="00824FEE">
              <w:rPr>
                <w:rFonts w:ascii="Times New Roman" w:hAnsi="Times New Roman" w:cs="Times New Roman"/>
                <w:color w:val="000000"/>
                <w:sz w:val="24"/>
                <w:szCs w:val="24"/>
              </w:rPr>
              <w:t>лапаротомическим</w:t>
            </w:r>
            <w:proofErr w:type="spellEnd"/>
            <w:r w:rsidRPr="00824FEE">
              <w:rPr>
                <w:rFonts w:ascii="Times New Roman" w:hAnsi="Times New Roman" w:cs="Times New Roman"/>
                <w:color w:val="000000"/>
                <w:sz w:val="24"/>
                <w:szCs w:val="24"/>
              </w:rPr>
              <w:t xml:space="preserve"> методом. Париетальная сторона сетки изготовлена из  </w:t>
            </w:r>
            <w:proofErr w:type="spellStart"/>
            <w:r w:rsidRPr="00824FEE">
              <w:rPr>
                <w:rFonts w:ascii="Times New Roman" w:hAnsi="Times New Roman" w:cs="Times New Roman"/>
                <w:color w:val="000000"/>
                <w:sz w:val="24"/>
                <w:szCs w:val="24"/>
              </w:rPr>
              <w:t>монофиламентной</w:t>
            </w:r>
            <w:proofErr w:type="spellEnd"/>
            <w:r w:rsidRPr="00824FEE">
              <w:rPr>
                <w:rFonts w:ascii="Times New Roman" w:hAnsi="Times New Roman" w:cs="Times New Roman"/>
                <w:color w:val="000000"/>
                <w:sz w:val="24"/>
                <w:szCs w:val="24"/>
              </w:rPr>
              <w:t xml:space="preserve"> полипропиленовой нити стандартного плетения, размер пор не менее 0,42 мм², </w:t>
            </w:r>
            <w:r w:rsidRPr="00824FEE">
              <w:rPr>
                <w:rFonts w:ascii="Times New Roman" w:hAnsi="Times New Roman" w:cs="Times New Roman"/>
                <w:color w:val="000000"/>
                <w:sz w:val="24"/>
                <w:szCs w:val="24"/>
              </w:rPr>
              <w:lastRenderedPageBreak/>
              <w:t xml:space="preserve">пористость 53,3%. Полипропиленовая часть протеза выкроена в форме карманов с лентами для позиционирования и фиксации. Висцеральная сторона </w:t>
            </w:r>
            <w:proofErr w:type="spellStart"/>
            <w:r w:rsidRPr="00824FEE">
              <w:rPr>
                <w:rFonts w:ascii="Times New Roman" w:hAnsi="Times New Roman" w:cs="Times New Roman"/>
                <w:color w:val="000000"/>
                <w:sz w:val="24"/>
                <w:szCs w:val="24"/>
              </w:rPr>
              <w:t>эндопротеза</w:t>
            </w:r>
            <w:proofErr w:type="spellEnd"/>
            <w:r w:rsidRPr="00824FEE">
              <w:rPr>
                <w:rFonts w:ascii="Times New Roman" w:hAnsi="Times New Roman" w:cs="Times New Roman"/>
                <w:color w:val="000000"/>
                <w:sz w:val="24"/>
                <w:szCs w:val="24"/>
              </w:rPr>
              <w:t xml:space="preserve"> представляет собой пластину из субмикронного ПТФЭ, размер которой превышает размер полипропиленового лоскута на 5,08 мм в диаметре по всей окружности, обеспечивая таким </w:t>
            </w:r>
            <w:proofErr w:type="spellStart"/>
            <w:r w:rsidRPr="00824FEE">
              <w:rPr>
                <w:rFonts w:ascii="Times New Roman" w:hAnsi="Times New Roman" w:cs="Times New Roman"/>
                <w:color w:val="000000"/>
                <w:sz w:val="24"/>
                <w:szCs w:val="24"/>
              </w:rPr>
              <w:t>антиадгезивное</w:t>
            </w:r>
            <w:proofErr w:type="spellEnd"/>
            <w:r w:rsidRPr="00824FEE">
              <w:rPr>
                <w:rFonts w:ascii="Times New Roman" w:hAnsi="Times New Roman" w:cs="Times New Roman"/>
                <w:color w:val="000000"/>
                <w:sz w:val="24"/>
                <w:szCs w:val="24"/>
              </w:rPr>
              <w:t xml:space="preserve"> перекрытие и предотвращая контакт органов с полипропиленовой частью с висцеральной стороны. Размер пор ПТФЭ не более 0,00033 мм². Два слоя </w:t>
            </w:r>
            <w:proofErr w:type="spellStart"/>
            <w:r w:rsidRPr="00824FEE">
              <w:rPr>
                <w:rFonts w:ascii="Times New Roman" w:hAnsi="Times New Roman" w:cs="Times New Roman"/>
                <w:color w:val="000000"/>
                <w:sz w:val="24"/>
                <w:szCs w:val="24"/>
              </w:rPr>
              <w:t>герниопротеза</w:t>
            </w:r>
            <w:proofErr w:type="spellEnd"/>
            <w:r w:rsidRPr="00824FEE">
              <w:rPr>
                <w:rFonts w:ascii="Times New Roman" w:hAnsi="Times New Roman" w:cs="Times New Roman"/>
                <w:color w:val="000000"/>
                <w:sz w:val="24"/>
                <w:szCs w:val="24"/>
              </w:rPr>
              <w:t xml:space="preserve"> соединены между собой хирургической </w:t>
            </w:r>
            <w:proofErr w:type="spellStart"/>
            <w:r w:rsidRPr="00824FEE">
              <w:rPr>
                <w:rFonts w:ascii="Times New Roman" w:hAnsi="Times New Roman" w:cs="Times New Roman"/>
                <w:color w:val="000000"/>
                <w:sz w:val="24"/>
                <w:szCs w:val="24"/>
              </w:rPr>
              <w:t>монофиламентной</w:t>
            </w:r>
            <w:proofErr w:type="spellEnd"/>
            <w:r w:rsidRPr="00824FEE">
              <w:rPr>
                <w:rFonts w:ascii="Times New Roman" w:hAnsi="Times New Roman" w:cs="Times New Roman"/>
                <w:color w:val="000000"/>
                <w:sz w:val="24"/>
                <w:szCs w:val="24"/>
              </w:rPr>
              <w:t xml:space="preserve"> нитью из ПТФЭ. </w:t>
            </w:r>
            <w:proofErr w:type="spellStart"/>
            <w:r w:rsidRPr="00824FEE">
              <w:rPr>
                <w:rFonts w:ascii="Times New Roman" w:hAnsi="Times New Roman" w:cs="Times New Roman"/>
                <w:color w:val="000000"/>
                <w:sz w:val="24"/>
                <w:szCs w:val="24"/>
              </w:rPr>
              <w:t>Герниопротез</w:t>
            </w:r>
            <w:proofErr w:type="spellEnd"/>
            <w:r w:rsidRPr="00824FEE">
              <w:rPr>
                <w:rFonts w:ascii="Times New Roman" w:hAnsi="Times New Roman" w:cs="Times New Roman"/>
                <w:color w:val="000000"/>
                <w:sz w:val="24"/>
                <w:szCs w:val="24"/>
              </w:rPr>
              <w:t xml:space="preserve"> имеет кольцо с эффектом памяти формы, выполненное из моноволокна полиэтилентерефталата (ПЭТ) диаметром 0,76 мм.  </w:t>
            </w:r>
            <w:proofErr w:type="spellStart"/>
            <w:r w:rsidRPr="00824FEE">
              <w:rPr>
                <w:rFonts w:ascii="Times New Roman" w:hAnsi="Times New Roman" w:cs="Times New Roman"/>
                <w:color w:val="000000"/>
                <w:sz w:val="24"/>
                <w:szCs w:val="24"/>
              </w:rPr>
              <w:t>Герниопротез</w:t>
            </w:r>
            <w:proofErr w:type="spellEnd"/>
            <w:r w:rsidRPr="00824FEE">
              <w:rPr>
                <w:rFonts w:ascii="Times New Roman" w:hAnsi="Times New Roman" w:cs="Times New Roman"/>
                <w:color w:val="000000"/>
                <w:sz w:val="24"/>
                <w:szCs w:val="24"/>
              </w:rPr>
              <w:t xml:space="preserve"> имеет круглую форму, диаметр не менее 6,4 см, но не более 6,9 см,  поставляется стерильным, одна штука в упаковке.</w:t>
            </w:r>
          </w:p>
        </w:tc>
      </w:tr>
      <w:tr w:rsidR="0056537F" w:rsidRPr="00EE64F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56537F" w:rsidRPr="00EE64F6" w:rsidRDefault="0056537F" w:rsidP="001135BF">
            <w:pPr>
              <w:spacing w:after="0" w:line="240" w:lineRule="auto"/>
              <w:ind w:firstLine="34"/>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2.3 Требования к товарам.</w:t>
            </w:r>
          </w:p>
        </w:tc>
      </w:tr>
      <w:tr w:rsidR="0056537F" w:rsidRPr="00824FEE"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56537F" w:rsidRPr="00824FEE" w:rsidRDefault="0056537F" w:rsidP="001135BF">
            <w:pPr>
              <w:spacing w:after="0" w:line="240" w:lineRule="auto"/>
              <w:ind w:firstLine="34"/>
              <w:contextualSpacing/>
              <w:rPr>
                <w:rFonts w:ascii="Times New Roman" w:hAnsi="Times New Roman" w:cs="Times New Roman"/>
                <w:sz w:val="24"/>
                <w:szCs w:val="24"/>
              </w:rPr>
            </w:pPr>
            <w:r w:rsidRPr="00824FEE">
              <w:rPr>
                <w:rFonts w:ascii="Times New Roman" w:hAnsi="Times New Roman" w:cs="Times New Roman"/>
                <w:sz w:val="24"/>
                <w:szCs w:val="24"/>
              </w:rPr>
              <w:t>Порошок для приготовления суспензии</w:t>
            </w:r>
          </w:p>
          <w:p w:rsidR="0056537F" w:rsidRPr="00824FEE" w:rsidRDefault="0056537F" w:rsidP="001135BF">
            <w:pPr>
              <w:spacing w:after="0" w:line="240" w:lineRule="auto"/>
              <w:ind w:firstLine="34"/>
              <w:contextualSpacing/>
              <w:rPr>
                <w:rFonts w:ascii="Times New Roman" w:hAnsi="Times New Roman" w:cs="Times New Roman"/>
                <w:sz w:val="24"/>
                <w:szCs w:val="24"/>
              </w:rPr>
            </w:pPr>
          </w:p>
          <w:p w:rsidR="0056537F" w:rsidRPr="00824FEE" w:rsidRDefault="0056537F" w:rsidP="001135BF">
            <w:pPr>
              <w:spacing w:after="0" w:line="240" w:lineRule="auto"/>
              <w:ind w:firstLine="34"/>
              <w:contextualSpacing/>
              <w:rPr>
                <w:rFonts w:ascii="Times New Roman" w:hAnsi="Times New Roman" w:cs="Times New Roman"/>
                <w:sz w:val="24"/>
                <w:szCs w:val="24"/>
              </w:rPr>
            </w:pPr>
          </w:p>
          <w:p w:rsidR="0056537F" w:rsidRPr="00824FEE" w:rsidRDefault="0056537F" w:rsidP="001135BF">
            <w:pPr>
              <w:spacing w:after="0" w:line="240" w:lineRule="auto"/>
              <w:ind w:firstLine="34"/>
              <w:contextualSpacing/>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56537F" w:rsidRPr="00824FEE"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sidRPr="00824FEE">
              <w:rPr>
                <w:rFonts w:ascii="Times New Roman" w:eastAsia="Times New Roman" w:hAnsi="Times New Roman" w:cs="Times New Roman"/>
                <w:sz w:val="24"/>
                <w:szCs w:val="24"/>
                <w:lang w:eastAsia="ru-RU"/>
              </w:rPr>
              <w:t>Технические      и функциональные характеристики</w:t>
            </w:r>
            <w:r w:rsidRPr="00824FEE">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56537F" w:rsidRPr="00824FEE" w:rsidRDefault="0056537F" w:rsidP="001135BF">
            <w:pPr>
              <w:spacing w:after="0" w:line="240" w:lineRule="auto"/>
              <w:ind w:firstLine="34"/>
              <w:contextualSpacing/>
              <w:jc w:val="both"/>
              <w:rPr>
                <w:rFonts w:ascii="Times New Roman" w:hAnsi="Times New Roman" w:cs="Times New Roman"/>
                <w:color w:val="333333"/>
                <w:sz w:val="24"/>
                <w:szCs w:val="24"/>
                <w:shd w:val="clear" w:color="auto" w:fill="FFFFFF"/>
              </w:rPr>
            </w:pPr>
            <w:r w:rsidRPr="00824FEE">
              <w:rPr>
                <w:rFonts w:ascii="Times New Roman" w:hAnsi="Times New Roman" w:cs="Times New Roman"/>
                <w:sz w:val="24"/>
                <w:szCs w:val="24"/>
              </w:rPr>
              <w:t>Активное вещество: Бария сульфат    - 98,942г. Порошок для приготовления суспензии по 240 г в пакетах из комбинированного материала. Мелкодисперсный порошок белого или светло-кремового с сероватым оттенком цвета, со специфическим запахом. По 40 пакетов вместе с инструкцией по применению помещают в коробку из картона коробочного. </w:t>
            </w:r>
          </w:p>
        </w:tc>
      </w:tr>
      <w:tr w:rsidR="0056537F" w:rsidRPr="00EE64F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56537F" w:rsidRPr="00EE64F6"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2.4 Требования к товарам.</w:t>
            </w:r>
          </w:p>
        </w:tc>
      </w:tr>
      <w:tr w:rsidR="0056537F" w:rsidRPr="00824FEE"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hideMark/>
          </w:tcPr>
          <w:p w:rsidR="0056537F" w:rsidRPr="00824FEE" w:rsidRDefault="0056537F" w:rsidP="001135BF">
            <w:pPr>
              <w:spacing w:after="0" w:line="240" w:lineRule="auto"/>
              <w:ind w:firstLine="34"/>
              <w:contextualSpacing/>
              <w:outlineLvl w:val="0"/>
              <w:rPr>
                <w:rFonts w:ascii="Times New Roman" w:hAnsi="Times New Roman" w:cs="Times New Roman"/>
                <w:sz w:val="24"/>
                <w:szCs w:val="24"/>
              </w:rPr>
            </w:pPr>
            <w:r w:rsidRPr="00824FEE">
              <w:rPr>
                <w:rFonts w:ascii="Times New Roman" w:hAnsi="Times New Roman" w:cs="Times New Roman"/>
                <w:sz w:val="24"/>
                <w:szCs w:val="24"/>
              </w:rPr>
              <w:t xml:space="preserve">Набор для выполнения </w:t>
            </w:r>
            <w:proofErr w:type="spellStart"/>
            <w:r w:rsidRPr="00824FEE">
              <w:rPr>
                <w:rFonts w:ascii="Times New Roman" w:hAnsi="Times New Roman" w:cs="Times New Roman"/>
                <w:sz w:val="24"/>
                <w:szCs w:val="24"/>
              </w:rPr>
              <w:t>чрескожной</w:t>
            </w:r>
            <w:proofErr w:type="spellEnd"/>
            <w:r w:rsidRPr="00824FEE">
              <w:rPr>
                <w:rFonts w:ascii="Times New Roman" w:hAnsi="Times New Roman" w:cs="Times New Roman"/>
                <w:sz w:val="24"/>
                <w:szCs w:val="24"/>
              </w:rPr>
              <w:t xml:space="preserve"> </w:t>
            </w:r>
            <w:proofErr w:type="gramStart"/>
            <w:r w:rsidRPr="00824FEE">
              <w:rPr>
                <w:rFonts w:ascii="Times New Roman" w:hAnsi="Times New Roman" w:cs="Times New Roman"/>
                <w:sz w:val="24"/>
                <w:szCs w:val="24"/>
              </w:rPr>
              <w:t>эндоскопической</w:t>
            </w:r>
            <w:proofErr w:type="gramEnd"/>
            <w:r w:rsidRPr="00824FEE">
              <w:rPr>
                <w:rFonts w:ascii="Times New Roman" w:hAnsi="Times New Roman" w:cs="Times New Roman"/>
                <w:sz w:val="24"/>
                <w:szCs w:val="24"/>
              </w:rPr>
              <w:t xml:space="preserve"> </w:t>
            </w:r>
            <w:proofErr w:type="spellStart"/>
            <w:r w:rsidRPr="00824FEE">
              <w:rPr>
                <w:rFonts w:ascii="Times New Roman" w:hAnsi="Times New Roman" w:cs="Times New Roman"/>
                <w:sz w:val="24"/>
                <w:szCs w:val="24"/>
              </w:rPr>
              <w:t>гастростомии</w:t>
            </w:r>
            <w:proofErr w:type="spellEnd"/>
          </w:p>
          <w:p w:rsidR="0056537F" w:rsidRPr="00824FEE" w:rsidRDefault="0056537F" w:rsidP="001135BF">
            <w:pPr>
              <w:spacing w:after="0" w:line="240" w:lineRule="auto"/>
              <w:ind w:firstLine="34"/>
              <w:contextualSpacing/>
              <w:outlineLvl w:val="0"/>
              <w:rPr>
                <w:rFonts w:ascii="Times New Roman" w:hAnsi="Times New Roman" w:cs="Times New Roman"/>
                <w:sz w:val="24"/>
                <w:szCs w:val="24"/>
              </w:rPr>
            </w:pPr>
          </w:p>
          <w:p w:rsidR="0056537F" w:rsidRPr="00824FEE" w:rsidRDefault="0056537F" w:rsidP="001135BF">
            <w:pPr>
              <w:spacing w:after="0" w:line="240" w:lineRule="auto"/>
              <w:ind w:firstLine="34"/>
              <w:contextualSpacing/>
              <w:outlineLvl w:val="0"/>
              <w:rPr>
                <w:rFonts w:ascii="Times New Roman" w:hAnsi="Times New Roman" w:cs="Times New Roman"/>
                <w:sz w:val="24"/>
                <w:szCs w:val="24"/>
              </w:rPr>
            </w:pPr>
          </w:p>
          <w:p w:rsidR="0056537F" w:rsidRPr="00824FEE" w:rsidRDefault="0056537F" w:rsidP="001135BF">
            <w:pPr>
              <w:spacing w:after="0" w:line="240" w:lineRule="auto"/>
              <w:ind w:firstLine="34"/>
              <w:contextualSpacing/>
              <w:outlineLvl w:val="0"/>
              <w:rPr>
                <w:rFonts w:ascii="Times New Roman" w:eastAsia="Times New Roman" w:hAnsi="Times New Roman" w:cs="Times New Roman"/>
                <w:color w:val="000000"/>
                <w:sz w:val="24"/>
                <w:szCs w:val="24"/>
                <w:lang w:eastAsia="ru-RU"/>
              </w:rPr>
            </w:pPr>
          </w:p>
        </w:tc>
        <w:tc>
          <w:tcPr>
            <w:tcW w:w="2126" w:type="dxa"/>
            <w:gridSpan w:val="2"/>
            <w:shd w:val="clear" w:color="auto" w:fill="auto"/>
          </w:tcPr>
          <w:p w:rsidR="0056537F" w:rsidRPr="00824FEE"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sidRPr="00824FEE">
              <w:rPr>
                <w:rFonts w:ascii="Times New Roman" w:eastAsia="Times New Roman" w:hAnsi="Times New Roman" w:cs="Times New Roman"/>
                <w:sz w:val="24"/>
                <w:szCs w:val="24"/>
                <w:lang w:eastAsia="ru-RU"/>
              </w:rPr>
              <w:t>Технические и функциональные характеристики</w:t>
            </w:r>
            <w:r w:rsidRPr="00824FEE">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56537F" w:rsidRPr="00824FEE" w:rsidRDefault="0056537F" w:rsidP="001135BF">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824FEE">
              <w:rPr>
                <w:rFonts w:ascii="Times New Roman" w:hAnsi="Times New Roman" w:cs="Times New Roman"/>
                <w:sz w:val="24"/>
                <w:szCs w:val="24"/>
              </w:rPr>
              <w:t xml:space="preserve">Набор для выполнения </w:t>
            </w:r>
            <w:proofErr w:type="spellStart"/>
            <w:r w:rsidRPr="00824FEE">
              <w:rPr>
                <w:rFonts w:ascii="Times New Roman" w:hAnsi="Times New Roman" w:cs="Times New Roman"/>
                <w:sz w:val="24"/>
                <w:szCs w:val="24"/>
              </w:rPr>
              <w:t>чрескожной</w:t>
            </w:r>
            <w:proofErr w:type="spellEnd"/>
            <w:r w:rsidRPr="00824FEE">
              <w:rPr>
                <w:rFonts w:ascii="Times New Roman" w:hAnsi="Times New Roman" w:cs="Times New Roman"/>
                <w:sz w:val="24"/>
                <w:szCs w:val="24"/>
              </w:rPr>
              <w:t xml:space="preserve"> эндоскопической </w:t>
            </w:r>
            <w:proofErr w:type="spellStart"/>
            <w:r w:rsidRPr="00824FEE">
              <w:rPr>
                <w:rFonts w:ascii="Times New Roman" w:hAnsi="Times New Roman" w:cs="Times New Roman"/>
                <w:sz w:val="24"/>
                <w:szCs w:val="24"/>
              </w:rPr>
              <w:t>гастростомии</w:t>
            </w:r>
            <w:proofErr w:type="spellEnd"/>
            <w:r w:rsidRPr="00824FEE">
              <w:rPr>
                <w:rFonts w:ascii="Times New Roman" w:hAnsi="Times New Roman" w:cs="Times New Roman"/>
                <w:sz w:val="24"/>
                <w:szCs w:val="24"/>
              </w:rPr>
              <w:t xml:space="preserve"> с целью проведения долгосрочного питания и введения питьевого раствора, а также с целью декомпрессии или дренирования желудка. Воздушный клапан безопасности в пункционной канюле — наличие. Петля из двойной нити с приспособлением для введения — наличие. Скальпель для выполнения прокола в комплекте — наличие. Материал, из которого изготовлен зонд —     полиуретан. Не содержит латекс. Не содержит </w:t>
            </w:r>
            <w:proofErr w:type="spellStart"/>
            <w:r w:rsidRPr="00824FEE">
              <w:rPr>
                <w:rFonts w:ascii="Times New Roman" w:hAnsi="Times New Roman" w:cs="Times New Roman"/>
                <w:sz w:val="24"/>
                <w:szCs w:val="24"/>
              </w:rPr>
              <w:t>ди</w:t>
            </w:r>
            <w:proofErr w:type="spellEnd"/>
            <w:r w:rsidRPr="00824FEE">
              <w:rPr>
                <w:rFonts w:ascii="Times New Roman" w:hAnsi="Times New Roman" w:cs="Times New Roman"/>
                <w:sz w:val="24"/>
                <w:szCs w:val="24"/>
              </w:rPr>
              <w:t>-(2-этилгексил</w:t>
            </w:r>
            <w:proofErr w:type="gramStart"/>
            <w:r w:rsidRPr="00824FEE">
              <w:rPr>
                <w:rFonts w:ascii="Times New Roman" w:hAnsi="Times New Roman" w:cs="Times New Roman"/>
                <w:sz w:val="24"/>
                <w:szCs w:val="24"/>
              </w:rPr>
              <w:t>)-</w:t>
            </w:r>
            <w:proofErr w:type="spellStart"/>
            <w:proofErr w:type="gramEnd"/>
            <w:r w:rsidRPr="00824FEE">
              <w:rPr>
                <w:rFonts w:ascii="Times New Roman" w:hAnsi="Times New Roman" w:cs="Times New Roman"/>
                <w:sz w:val="24"/>
                <w:szCs w:val="24"/>
              </w:rPr>
              <w:t>фталат</w:t>
            </w:r>
            <w:proofErr w:type="spellEnd"/>
            <w:r w:rsidRPr="00824FEE">
              <w:rPr>
                <w:rFonts w:ascii="Times New Roman" w:hAnsi="Times New Roman" w:cs="Times New Roman"/>
                <w:sz w:val="24"/>
                <w:szCs w:val="24"/>
              </w:rPr>
              <w:t>. Градуировка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Рентгеноконтрастная</w:t>
            </w:r>
            <w:proofErr w:type="spellEnd"/>
            <w:r>
              <w:rPr>
                <w:rFonts w:ascii="Times New Roman" w:hAnsi="Times New Roman" w:cs="Times New Roman"/>
                <w:sz w:val="24"/>
                <w:szCs w:val="24"/>
              </w:rPr>
              <w:t xml:space="preserve"> полоска. </w:t>
            </w:r>
            <w:r w:rsidRPr="00824FEE">
              <w:rPr>
                <w:rFonts w:ascii="Times New Roman" w:hAnsi="Times New Roman" w:cs="Times New Roman"/>
                <w:sz w:val="24"/>
                <w:szCs w:val="24"/>
              </w:rPr>
              <w:t> Отверстие на конце дистальном зонда</w:t>
            </w:r>
            <w:r>
              <w:rPr>
                <w:rFonts w:ascii="Times New Roman" w:hAnsi="Times New Roman" w:cs="Times New Roman"/>
                <w:sz w:val="24"/>
                <w:szCs w:val="24"/>
              </w:rPr>
              <w:t xml:space="preserve">. </w:t>
            </w:r>
            <w:r w:rsidRPr="00824FEE">
              <w:rPr>
                <w:rFonts w:ascii="Times New Roman" w:hAnsi="Times New Roman" w:cs="Times New Roman"/>
                <w:sz w:val="24"/>
                <w:szCs w:val="24"/>
              </w:rPr>
              <w:t>Материал, из которого изготовле</w:t>
            </w:r>
            <w:r>
              <w:rPr>
                <w:rFonts w:ascii="Times New Roman" w:hAnsi="Times New Roman" w:cs="Times New Roman"/>
                <w:sz w:val="24"/>
                <w:szCs w:val="24"/>
              </w:rPr>
              <w:t xml:space="preserve">н внутренний фиксирующий диск - </w:t>
            </w:r>
            <w:proofErr w:type="spellStart"/>
            <w:r w:rsidRPr="00824FEE">
              <w:rPr>
                <w:rFonts w:ascii="Times New Roman" w:hAnsi="Times New Roman" w:cs="Times New Roman"/>
                <w:sz w:val="24"/>
                <w:szCs w:val="24"/>
              </w:rPr>
              <w:t>рентгеноконтрастный</w:t>
            </w:r>
            <w:proofErr w:type="spellEnd"/>
            <w:r w:rsidRPr="00824FEE">
              <w:rPr>
                <w:rFonts w:ascii="Times New Roman" w:hAnsi="Times New Roman" w:cs="Times New Roman"/>
                <w:sz w:val="24"/>
                <w:szCs w:val="24"/>
              </w:rPr>
              <w:t xml:space="preserve"> силикон. Материал, из которого изготовлена </w:t>
            </w:r>
            <w:r>
              <w:rPr>
                <w:rFonts w:ascii="Times New Roman" w:hAnsi="Times New Roman" w:cs="Times New Roman"/>
                <w:sz w:val="24"/>
                <w:szCs w:val="24"/>
              </w:rPr>
              <w:t xml:space="preserve">наружная фиксирующая пластина - </w:t>
            </w:r>
            <w:proofErr w:type="spellStart"/>
            <w:r w:rsidRPr="00824FEE">
              <w:rPr>
                <w:rFonts w:ascii="Times New Roman" w:hAnsi="Times New Roman" w:cs="Times New Roman"/>
                <w:sz w:val="24"/>
                <w:szCs w:val="24"/>
              </w:rPr>
              <w:t>рентгенокон</w:t>
            </w:r>
            <w:r>
              <w:rPr>
                <w:rFonts w:ascii="Times New Roman" w:hAnsi="Times New Roman" w:cs="Times New Roman"/>
                <w:sz w:val="24"/>
                <w:szCs w:val="24"/>
              </w:rPr>
              <w:t>трастный</w:t>
            </w:r>
            <w:proofErr w:type="spellEnd"/>
            <w:r>
              <w:rPr>
                <w:rFonts w:ascii="Times New Roman" w:hAnsi="Times New Roman" w:cs="Times New Roman"/>
                <w:sz w:val="24"/>
                <w:szCs w:val="24"/>
              </w:rPr>
              <w:t xml:space="preserve"> силикон. Зажим зонда - </w:t>
            </w:r>
            <w:r w:rsidRPr="00824FEE">
              <w:rPr>
                <w:rFonts w:ascii="Times New Roman" w:hAnsi="Times New Roman" w:cs="Times New Roman"/>
                <w:sz w:val="24"/>
                <w:szCs w:val="24"/>
              </w:rPr>
              <w:t>наличие. Положительное соединение «</w:t>
            </w:r>
            <w:proofErr w:type="spellStart"/>
            <w:r w:rsidRPr="00824FEE">
              <w:rPr>
                <w:rFonts w:ascii="Times New Roman" w:hAnsi="Times New Roman" w:cs="Times New Roman"/>
                <w:sz w:val="24"/>
                <w:szCs w:val="24"/>
              </w:rPr>
              <w:t>люэр</w:t>
            </w:r>
            <w:proofErr w:type="spellEnd"/>
            <w:r w:rsidRPr="00824FEE">
              <w:rPr>
                <w:rFonts w:ascii="Times New Roman" w:hAnsi="Times New Roman" w:cs="Times New Roman"/>
                <w:sz w:val="24"/>
                <w:szCs w:val="24"/>
              </w:rPr>
              <w:t xml:space="preserve">» с </w:t>
            </w:r>
            <w:proofErr w:type="gramStart"/>
            <w:r w:rsidRPr="00824FEE">
              <w:rPr>
                <w:rFonts w:ascii="Times New Roman" w:hAnsi="Times New Roman" w:cs="Times New Roman"/>
                <w:sz w:val="24"/>
                <w:szCs w:val="24"/>
              </w:rPr>
              <w:t>фиксирующим</w:t>
            </w:r>
            <w:proofErr w:type="gramEnd"/>
            <w:r w:rsidRPr="00824FEE">
              <w:rPr>
                <w:rFonts w:ascii="Times New Roman" w:hAnsi="Times New Roman" w:cs="Times New Roman"/>
                <w:sz w:val="24"/>
                <w:szCs w:val="24"/>
              </w:rPr>
              <w:t xml:space="preserve"> винтом</w:t>
            </w:r>
            <w:r>
              <w:rPr>
                <w:rFonts w:ascii="Times New Roman" w:hAnsi="Times New Roman" w:cs="Times New Roman"/>
                <w:sz w:val="24"/>
                <w:szCs w:val="24"/>
              </w:rPr>
              <w:t>-</w:t>
            </w:r>
            <w:r w:rsidRPr="00824FEE">
              <w:rPr>
                <w:rFonts w:ascii="Times New Roman" w:hAnsi="Times New Roman" w:cs="Times New Roman"/>
                <w:sz w:val="24"/>
                <w:szCs w:val="24"/>
              </w:rPr>
              <w:t>наличие. Универсальный воронкообразный адаптер в комплекте</w:t>
            </w:r>
            <w:r>
              <w:rPr>
                <w:rFonts w:ascii="Times New Roman" w:hAnsi="Times New Roman" w:cs="Times New Roman"/>
                <w:sz w:val="24"/>
                <w:szCs w:val="24"/>
              </w:rPr>
              <w:t xml:space="preserve"> — наличие. Наружный диаметр - </w:t>
            </w:r>
            <w:r w:rsidRPr="00824FEE">
              <w:rPr>
                <w:rFonts w:ascii="Times New Roman" w:hAnsi="Times New Roman" w:cs="Times New Roman"/>
                <w:sz w:val="24"/>
                <w:szCs w:val="24"/>
              </w:rPr>
              <w:t>6,6 мм; внутренний ди</w:t>
            </w:r>
            <w:r>
              <w:rPr>
                <w:rFonts w:ascii="Times New Roman" w:hAnsi="Times New Roman" w:cs="Times New Roman"/>
                <w:sz w:val="24"/>
                <w:szCs w:val="24"/>
              </w:rPr>
              <w:t xml:space="preserve">аметр  — 5,0 мм; длина зонда  - </w:t>
            </w:r>
            <w:r w:rsidRPr="00824FEE">
              <w:rPr>
                <w:rFonts w:ascii="Times New Roman" w:hAnsi="Times New Roman" w:cs="Times New Roman"/>
                <w:sz w:val="24"/>
                <w:szCs w:val="24"/>
              </w:rPr>
              <w:t>35 см. К</w:t>
            </w:r>
            <w:r>
              <w:rPr>
                <w:rFonts w:ascii="Times New Roman" w:hAnsi="Times New Roman" w:cs="Times New Roman"/>
                <w:sz w:val="24"/>
                <w:szCs w:val="24"/>
              </w:rPr>
              <w:t>оличество устройств в наборе  </w:t>
            </w:r>
            <w:r w:rsidRPr="00824FEE">
              <w:rPr>
                <w:rFonts w:ascii="Times New Roman" w:hAnsi="Times New Roman" w:cs="Times New Roman"/>
                <w:sz w:val="24"/>
                <w:szCs w:val="24"/>
              </w:rPr>
              <w:t>5 шт. </w:t>
            </w:r>
          </w:p>
        </w:tc>
      </w:tr>
      <w:tr w:rsidR="0056537F" w:rsidRPr="00EE64F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56537F" w:rsidRPr="00EE64F6"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2.5 Требования к товарам.</w:t>
            </w:r>
          </w:p>
        </w:tc>
      </w:tr>
      <w:tr w:rsidR="0056537F" w:rsidRPr="00EC58C3"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56537F" w:rsidRPr="00B80252" w:rsidRDefault="0056537F" w:rsidP="001135BF">
            <w:pPr>
              <w:spacing w:after="0" w:line="240" w:lineRule="auto"/>
              <w:ind w:firstLine="34"/>
              <w:contextualSpacing/>
              <w:outlineLvl w:val="0"/>
              <w:rPr>
                <w:rFonts w:ascii="Times New Roman" w:eastAsia="Times New Roman" w:hAnsi="Times New Roman" w:cs="Times New Roman"/>
                <w:color w:val="000000"/>
                <w:sz w:val="24"/>
                <w:szCs w:val="24"/>
                <w:lang w:eastAsia="ru-RU"/>
              </w:rPr>
            </w:pPr>
            <w:r w:rsidRPr="00B80252">
              <w:rPr>
                <w:rFonts w:ascii="Times New Roman" w:hAnsi="Times New Roman" w:cs="Times New Roman"/>
                <w:sz w:val="24"/>
                <w:szCs w:val="24"/>
              </w:rPr>
              <w:t xml:space="preserve">Магистраль системы для подачи </w:t>
            </w:r>
            <w:proofErr w:type="spellStart"/>
            <w:r w:rsidRPr="00B80252">
              <w:rPr>
                <w:rFonts w:ascii="Times New Roman" w:hAnsi="Times New Roman" w:cs="Times New Roman"/>
                <w:sz w:val="24"/>
                <w:szCs w:val="24"/>
              </w:rPr>
              <w:t>энтерального</w:t>
            </w:r>
            <w:proofErr w:type="spellEnd"/>
            <w:r w:rsidRPr="00B80252">
              <w:rPr>
                <w:rFonts w:ascii="Times New Roman" w:hAnsi="Times New Roman" w:cs="Times New Roman"/>
                <w:sz w:val="24"/>
                <w:szCs w:val="24"/>
              </w:rPr>
              <w:t xml:space="preserve"> питания </w:t>
            </w:r>
          </w:p>
        </w:tc>
        <w:tc>
          <w:tcPr>
            <w:tcW w:w="2126" w:type="dxa"/>
            <w:gridSpan w:val="2"/>
            <w:shd w:val="clear" w:color="auto" w:fill="auto"/>
          </w:tcPr>
          <w:p w:rsidR="0056537F" w:rsidRPr="00EE64F6"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56537F" w:rsidRPr="00EC58C3" w:rsidRDefault="0056537F" w:rsidP="001135BF">
            <w:pPr>
              <w:spacing w:after="0" w:line="240" w:lineRule="auto"/>
              <w:ind w:firstLine="34"/>
              <w:contextualSpacing/>
              <w:jc w:val="both"/>
              <w:rPr>
                <w:rFonts w:ascii="Times New Roman" w:hAnsi="Times New Roman" w:cs="Times New Roman"/>
                <w:sz w:val="24"/>
                <w:szCs w:val="24"/>
              </w:rPr>
            </w:pPr>
            <w:r>
              <w:rPr>
                <w:rFonts w:ascii="Times New Roman" w:hAnsi="Times New Roman" w:cs="Times New Roman"/>
                <w:sz w:val="24"/>
                <w:szCs w:val="24"/>
              </w:rPr>
              <w:t xml:space="preserve">Назначение - </w:t>
            </w:r>
            <w:r w:rsidRPr="00EC58C3">
              <w:rPr>
                <w:rFonts w:ascii="Times New Roman" w:hAnsi="Times New Roman" w:cs="Times New Roman"/>
                <w:sz w:val="24"/>
                <w:szCs w:val="24"/>
              </w:rPr>
              <w:t xml:space="preserve">введение питательной смеси или питьевого раствора при проведении зондового питания. Совместимость с насосом </w:t>
            </w:r>
            <w:proofErr w:type="spellStart"/>
            <w:r w:rsidRPr="00EC58C3">
              <w:rPr>
                <w:rFonts w:ascii="Times New Roman" w:hAnsi="Times New Roman" w:cs="Times New Roman"/>
                <w:sz w:val="24"/>
                <w:szCs w:val="24"/>
              </w:rPr>
              <w:t>applix</w:t>
            </w:r>
            <w:proofErr w:type="spellEnd"/>
            <w:r w:rsidRPr="00EC58C3">
              <w:rPr>
                <w:rFonts w:ascii="Times New Roman" w:hAnsi="Times New Roman" w:cs="Times New Roman"/>
                <w:sz w:val="24"/>
                <w:szCs w:val="24"/>
              </w:rPr>
              <w:t xml:space="preserve"> </w:t>
            </w:r>
            <w:proofErr w:type="spellStart"/>
            <w:r w:rsidRPr="00EC58C3">
              <w:rPr>
                <w:rFonts w:ascii="Times New Roman" w:hAnsi="Times New Roman" w:cs="Times New Roman"/>
                <w:sz w:val="24"/>
                <w:szCs w:val="24"/>
              </w:rPr>
              <w:t>smart</w:t>
            </w:r>
            <w:proofErr w:type="spellEnd"/>
            <w:r w:rsidRPr="00EC58C3">
              <w:rPr>
                <w:rFonts w:ascii="Times New Roman" w:hAnsi="Times New Roman" w:cs="Times New Roman"/>
                <w:sz w:val="24"/>
                <w:szCs w:val="24"/>
              </w:rPr>
              <w:t xml:space="preserve"> и </w:t>
            </w:r>
            <w:proofErr w:type="spellStart"/>
            <w:r w:rsidRPr="00EC58C3">
              <w:rPr>
                <w:rFonts w:ascii="Times New Roman" w:hAnsi="Times New Roman" w:cs="Times New Roman"/>
                <w:sz w:val="24"/>
                <w:szCs w:val="24"/>
              </w:rPr>
              <w:t>applix</w:t>
            </w:r>
            <w:proofErr w:type="spellEnd"/>
            <w:r w:rsidRPr="00EC58C3">
              <w:rPr>
                <w:rFonts w:ascii="Times New Roman" w:hAnsi="Times New Roman" w:cs="Times New Roman"/>
                <w:sz w:val="24"/>
                <w:szCs w:val="24"/>
              </w:rPr>
              <w:t xml:space="preserve"> </w:t>
            </w:r>
            <w:proofErr w:type="spellStart"/>
            <w:r w:rsidRPr="00EC58C3">
              <w:rPr>
                <w:rFonts w:ascii="Times New Roman" w:hAnsi="Times New Roman" w:cs="Times New Roman"/>
                <w:sz w:val="24"/>
                <w:szCs w:val="24"/>
              </w:rPr>
              <w:t>vision</w:t>
            </w:r>
            <w:proofErr w:type="spellEnd"/>
            <w:r w:rsidRPr="00EC58C3">
              <w:rPr>
                <w:rFonts w:ascii="Times New Roman" w:hAnsi="Times New Roman" w:cs="Times New Roman"/>
                <w:sz w:val="24"/>
                <w:szCs w:val="24"/>
              </w:rPr>
              <w:t xml:space="preserve">. Соединение, обеспечивающее герметичность и </w:t>
            </w:r>
            <w:r w:rsidRPr="00EC58C3">
              <w:rPr>
                <w:rFonts w:ascii="Times New Roman" w:hAnsi="Times New Roman" w:cs="Times New Roman"/>
                <w:sz w:val="24"/>
                <w:szCs w:val="24"/>
              </w:rPr>
              <w:lastRenderedPageBreak/>
              <w:t xml:space="preserve">защиту от контаминации при подключении системы к контейнеру. Прозрачная капельная камера. Зажим для перекрывания системы. Т-образный порт </w:t>
            </w:r>
            <w:proofErr w:type="spellStart"/>
            <w:r w:rsidRPr="00EC58C3">
              <w:rPr>
                <w:rFonts w:ascii="Times New Roman" w:hAnsi="Times New Roman" w:cs="Times New Roman"/>
                <w:sz w:val="24"/>
                <w:szCs w:val="24"/>
              </w:rPr>
              <w:t>Луер</w:t>
            </w:r>
            <w:proofErr w:type="spellEnd"/>
            <w:r w:rsidRPr="00EC58C3">
              <w:rPr>
                <w:rFonts w:ascii="Times New Roman" w:hAnsi="Times New Roman" w:cs="Times New Roman"/>
                <w:sz w:val="24"/>
                <w:szCs w:val="24"/>
              </w:rPr>
              <w:t>. Длина трубчатой части не менее 190 см. Общая длина системы не более 207 см. Стерильно.</w:t>
            </w:r>
          </w:p>
        </w:tc>
      </w:tr>
      <w:tr w:rsidR="0056537F" w:rsidRPr="00EE64F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56537F" w:rsidRPr="00EE64F6"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2.6</w:t>
            </w:r>
            <w:r w:rsidRPr="00EE64F6">
              <w:rPr>
                <w:rFonts w:ascii="Times New Roman" w:eastAsia="Times New Roman" w:hAnsi="Times New Roman" w:cs="Times New Roman"/>
                <w:b/>
                <w:bCs/>
                <w:sz w:val="24"/>
                <w:szCs w:val="24"/>
                <w:lang w:eastAsia="ru-RU"/>
              </w:rPr>
              <w:t xml:space="preserve"> Требования к товарам.</w:t>
            </w:r>
          </w:p>
        </w:tc>
      </w:tr>
      <w:tr w:rsidR="0056537F" w:rsidRPr="00F16167"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56537F" w:rsidRPr="00EE64F6" w:rsidRDefault="0056537F" w:rsidP="001135BF">
            <w:pPr>
              <w:spacing w:after="0" w:line="240" w:lineRule="auto"/>
              <w:ind w:firstLine="34"/>
              <w:contextualSpacing/>
              <w:rPr>
                <w:rFonts w:ascii="Times New Roman" w:eastAsia="Times New Roman" w:hAnsi="Times New Roman" w:cs="Times New Roman"/>
                <w:color w:val="000000"/>
                <w:sz w:val="24"/>
                <w:szCs w:val="24"/>
                <w:lang w:eastAsia="ru-RU"/>
              </w:rPr>
            </w:pPr>
            <w:r w:rsidRPr="00B80252">
              <w:rPr>
                <w:rFonts w:ascii="Times New Roman" w:hAnsi="Times New Roman" w:cs="Times New Roman"/>
                <w:sz w:val="24"/>
                <w:szCs w:val="24"/>
              </w:rPr>
              <w:t xml:space="preserve">Магистраль системы для подачи </w:t>
            </w:r>
            <w:proofErr w:type="spellStart"/>
            <w:r w:rsidRPr="00B80252">
              <w:rPr>
                <w:rFonts w:ascii="Times New Roman" w:hAnsi="Times New Roman" w:cs="Times New Roman"/>
                <w:sz w:val="24"/>
                <w:szCs w:val="24"/>
              </w:rPr>
              <w:t>энтерального</w:t>
            </w:r>
            <w:proofErr w:type="spellEnd"/>
            <w:r w:rsidRPr="00B80252">
              <w:rPr>
                <w:rFonts w:ascii="Times New Roman" w:hAnsi="Times New Roman" w:cs="Times New Roman"/>
                <w:sz w:val="24"/>
                <w:szCs w:val="24"/>
              </w:rPr>
              <w:t xml:space="preserve"> питания</w:t>
            </w:r>
          </w:p>
        </w:tc>
        <w:tc>
          <w:tcPr>
            <w:tcW w:w="2126" w:type="dxa"/>
            <w:gridSpan w:val="2"/>
            <w:shd w:val="clear" w:color="auto" w:fill="auto"/>
          </w:tcPr>
          <w:p w:rsidR="0056537F" w:rsidRPr="00EE64F6" w:rsidRDefault="0056537F" w:rsidP="001135BF">
            <w:pPr>
              <w:spacing w:after="0" w:line="240" w:lineRule="auto"/>
              <w:ind w:firstLine="34"/>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56537F" w:rsidRPr="00F16167" w:rsidRDefault="0056537F" w:rsidP="001135BF">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F16167">
              <w:rPr>
                <w:rFonts w:ascii="Times New Roman" w:hAnsi="Times New Roman" w:cs="Times New Roman"/>
                <w:sz w:val="24"/>
                <w:szCs w:val="24"/>
              </w:rPr>
              <w:t>Система для гравитационного введения питательной смеси или питьевого раствора при проведении зондового питания. Соединение обеспечивает герметичность и защиту от контаминации при подключении системы к контейнеру. Прозрачная капельная камера. Роликовый зажим. Порт для введения препаратов с возможностью подключения шприцев типа "</w:t>
            </w:r>
            <w:proofErr w:type="spellStart"/>
            <w:r w:rsidRPr="00F16167">
              <w:rPr>
                <w:rFonts w:ascii="Times New Roman" w:hAnsi="Times New Roman" w:cs="Times New Roman"/>
                <w:sz w:val="24"/>
                <w:szCs w:val="24"/>
              </w:rPr>
              <w:t>люер</w:t>
            </w:r>
            <w:proofErr w:type="spellEnd"/>
            <w:r w:rsidRPr="00F16167">
              <w:rPr>
                <w:rFonts w:ascii="Times New Roman" w:hAnsi="Times New Roman" w:cs="Times New Roman"/>
                <w:sz w:val="24"/>
                <w:szCs w:val="24"/>
              </w:rPr>
              <w:t xml:space="preserve">". Не содержит </w:t>
            </w:r>
            <w:proofErr w:type="spellStart"/>
            <w:r w:rsidRPr="00F16167">
              <w:rPr>
                <w:rFonts w:ascii="Times New Roman" w:hAnsi="Times New Roman" w:cs="Times New Roman"/>
                <w:sz w:val="24"/>
                <w:szCs w:val="24"/>
              </w:rPr>
              <w:t>фталатов</w:t>
            </w:r>
            <w:proofErr w:type="spellEnd"/>
            <w:r w:rsidRPr="00F16167">
              <w:rPr>
                <w:rFonts w:ascii="Times New Roman" w:hAnsi="Times New Roman" w:cs="Times New Roman"/>
                <w:sz w:val="24"/>
                <w:szCs w:val="24"/>
              </w:rPr>
              <w:t>. Длина трубчатой части не менее 189 см. Общая длина системы не менее 206 см.</w:t>
            </w:r>
          </w:p>
        </w:tc>
      </w:tr>
      <w:tr w:rsidR="0056537F" w:rsidRPr="00C42E4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8"/>
            <w:shd w:val="clear" w:color="auto" w:fill="auto"/>
            <w:hideMark/>
          </w:tcPr>
          <w:p w:rsidR="0056537F" w:rsidRPr="00C42E46" w:rsidRDefault="0056537F" w:rsidP="001135BF">
            <w:pPr>
              <w:spacing w:after="0" w:line="240" w:lineRule="auto"/>
              <w:ind w:firstLine="34"/>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56537F" w:rsidRPr="00C42E46" w:rsidRDefault="0056537F" w:rsidP="001135BF">
            <w:pPr>
              <w:spacing w:after="0" w:line="240" w:lineRule="auto"/>
              <w:ind w:firstLine="34"/>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56537F" w:rsidRPr="00C42E4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8"/>
            <w:shd w:val="clear" w:color="auto" w:fill="auto"/>
            <w:hideMark/>
          </w:tcPr>
          <w:p w:rsidR="0056537F" w:rsidRPr="00C42E46" w:rsidRDefault="0056537F" w:rsidP="001135BF">
            <w:pPr>
              <w:spacing w:after="0" w:line="240" w:lineRule="auto"/>
              <w:ind w:firstLine="34"/>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56537F" w:rsidRPr="00C42E4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56537F" w:rsidRPr="00C42E46" w:rsidRDefault="0056537F" w:rsidP="001135BF">
            <w:pPr>
              <w:spacing w:after="0" w:line="240" w:lineRule="auto"/>
              <w:ind w:firstLine="34"/>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56537F" w:rsidRPr="00C42E46" w:rsidRDefault="0056537F" w:rsidP="001135BF">
            <w:pPr>
              <w:pStyle w:val="2"/>
              <w:widowControl w:val="0"/>
              <w:numPr>
                <w:ilvl w:val="0"/>
                <w:numId w:val="0"/>
              </w:numPr>
              <w:tabs>
                <w:tab w:val="left" w:pos="567"/>
              </w:tabs>
              <w:suppressAutoHyphens w:val="0"/>
              <w:spacing w:line="240" w:lineRule="auto"/>
              <w:ind w:firstLine="34"/>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56537F" w:rsidRPr="00C42E46" w:rsidRDefault="0056537F" w:rsidP="001135BF">
            <w:pPr>
              <w:spacing w:after="0" w:line="240" w:lineRule="auto"/>
              <w:ind w:firstLine="34"/>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56537F" w:rsidRPr="008C08F3"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56537F" w:rsidRPr="00C42E46" w:rsidRDefault="0056537F" w:rsidP="001135BF">
            <w:pPr>
              <w:spacing w:after="0" w:line="240" w:lineRule="auto"/>
              <w:ind w:firstLine="34"/>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6"/>
            <w:shd w:val="clear" w:color="auto" w:fill="auto"/>
            <w:hideMark/>
          </w:tcPr>
          <w:p w:rsidR="0056537F" w:rsidRPr="008C08F3" w:rsidRDefault="0056537F" w:rsidP="001135BF">
            <w:pPr>
              <w:spacing w:after="0" w:line="240" w:lineRule="auto"/>
              <w:ind w:firstLine="34"/>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56537F" w:rsidRPr="00C42E4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56537F" w:rsidRPr="00C42E46" w:rsidRDefault="0056537F" w:rsidP="001135BF">
            <w:pPr>
              <w:spacing w:after="0" w:line="240" w:lineRule="auto"/>
              <w:ind w:firstLine="34"/>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56537F" w:rsidRPr="00C42E46" w:rsidRDefault="0056537F" w:rsidP="001135BF">
            <w:pPr>
              <w:spacing w:after="0" w:line="240" w:lineRule="auto"/>
              <w:ind w:firstLine="34"/>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56537F" w:rsidRPr="00C42E46" w:rsidRDefault="0056537F" w:rsidP="001135BF">
            <w:pPr>
              <w:pStyle w:val="2"/>
              <w:numPr>
                <w:ilvl w:val="0"/>
                <w:numId w:val="0"/>
              </w:numPr>
              <w:spacing w:line="240" w:lineRule="auto"/>
              <w:ind w:firstLine="34"/>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56537F" w:rsidRPr="00C42E46" w:rsidRDefault="0056537F" w:rsidP="001135BF">
            <w:pPr>
              <w:pStyle w:val="2"/>
              <w:numPr>
                <w:ilvl w:val="0"/>
                <w:numId w:val="0"/>
              </w:numPr>
              <w:spacing w:line="240" w:lineRule="auto"/>
              <w:ind w:firstLine="34"/>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56537F" w:rsidRPr="00C42E46" w:rsidRDefault="0056537F" w:rsidP="001135BF">
            <w:pPr>
              <w:pStyle w:val="2"/>
              <w:widowControl w:val="0"/>
              <w:numPr>
                <w:ilvl w:val="0"/>
                <w:numId w:val="0"/>
              </w:numPr>
              <w:tabs>
                <w:tab w:val="left" w:pos="567"/>
              </w:tabs>
              <w:suppressAutoHyphens w:val="0"/>
              <w:spacing w:line="240" w:lineRule="auto"/>
              <w:ind w:firstLine="34"/>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56537F" w:rsidRPr="00C42E4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56537F" w:rsidRPr="00C42E46" w:rsidRDefault="0056537F" w:rsidP="001135BF">
            <w:pPr>
              <w:spacing w:after="0" w:line="240" w:lineRule="auto"/>
              <w:ind w:firstLine="34"/>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56537F" w:rsidRPr="00C42E4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56537F" w:rsidRPr="00C42E46" w:rsidRDefault="0056537F" w:rsidP="001135BF">
            <w:pPr>
              <w:spacing w:after="0" w:line="240" w:lineRule="auto"/>
              <w:ind w:firstLine="34"/>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6"/>
            <w:shd w:val="clear" w:color="auto" w:fill="auto"/>
            <w:hideMark/>
          </w:tcPr>
          <w:p w:rsidR="0056537F" w:rsidRPr="00C42E46" w:rsidRDefault="0056537F" w:rsidP="001135BF">
            <w:pPr>
              <w:spacing w:after="0" w:line="240" w:lineRule="auto"/>
              <w:ind w:firstLine="34"/>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56537F" w:rsidRPr="00C42E4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8"/>
            <w:shd w:val="clear" w:color="auto" w:fill="auto"/>
            <w:hideMark/>
          </w:tcPr>
          <w:p w:rsidR="0056537F" w:rsidRPr="00C42E46" w:rsidRDefault="0056537F" w:rsidP="001135BF">
            <w:pPr>
              <w:spacing w:after="0" w:line="240" w:lineRule="auto"/>
              <w:ind w:firstLine="34"/>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56537F" w:rsidRPr="00C42E46" w:rsidTr="001C2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8"/>
            <w:shd w:val="clear" w:color="auto" w:fill="auto"/>
            <w:hideMark/>
          </w:tcPr>
          <w:p w:rsidR="0056537F" w:rsidRPr="00C42E46" w:rsidRDefault="0056537F" w:rsidP="001135BF">
            <w:pPr>
              <w:spacing w:after="0" w:line="240" w:lineRule="auto"/>
              <w:ind w:firstLine="34"/>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56537F" w:rsidRDefault="0056537F"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6A062E" w:rsidRPr="00457F8E" w:rsidRDefault="006A062E" w:rsidP="00457F8E">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Pr>
          <w:rFonts w:ascii="Times New Roman" w:eastAsia="Calibri" w:hAnsi="Times New Roman" w:cs="Times New Roman"/>
          <w:snapToGrid w:val="0"/>
          <w:sz w:val="24"/>
          <w:szCs w:val="24"/>
          <w:lang w:eastAsia="ru-RU"/>
        </w:rPr>
        <w:lastRenderedPageBreak/>
        <w:t>2</w:t>
      </w:r>
      <w:r w:rsidRPr="00457F8E">
        <w:rPr>
          <w:rFonts w:ascii="Times New Roman" w:eastAsia="Calibri" w:hAnsi="Times New Roman" w:cs="Times New Roman"/>
          <w:snapToGrid w:val="0"/>
          <w:sz w:val="24"/>
          <w:szCs w:val="24"/>
          <w:lang w:val="x-none" w:eastAsia="ru-RU"/>
        </w:rPr>
        <w:t>.</w:t>
      </w:r>
      <w:r>
        <w:rPr>
          <w:rFonts w:ascii="Times New Roman" w:eastAsia="Calibri" w:hAnsi="Times New Roman" w:cs="Times New Roman"/>
          <w:snapToGrid w:val="0"/>
          <w:sz w:val="24"/>
          <w:szCs w:val="24"/>
          <w:lang w:eastAsia="ru-RU"/>
        </w:rPr>
        <w:t>5</w:t>
      </w:r>
      <w:r w:rsidRPr="00457F8E">
        <w:rPr>
          <w:rFonts w:ascii="Times New Roman" w:eastAsia="Calibri" w:hAnsi="Times New Roman" w:cs="Times New Roman"/>
          <w:snapToGrid w:val="0"/>
          <w:sz w:val="24"/>
          <w:szCs w:val="24"/>
          <w:lang w:val="x-none" w:eastAsia="ru-RU"/>
        </w:rPr>
        <w:t xml:space="preserve">. Настоящим </w:t>
      </w:r>
      <w:r>
        <w:rPr>
          <w:rFonts w:ascii="Times New Roman" w:eastAsia="Calibri" w:hAnsi="Times New Roman" w:cs="Times New Roman"/>
          <w:snapToGrid w:val="0"/>
          <w:sz w:val="24"/>
          <w:szCs w:val="24"/>
          <w:lang w:eastAsia="ru-RU"/>
        </w:rPr>
        <w:t>Поставщик</w:t>
      </w:r>
      <w:r w:rsidRPr="00457F8E">
        <w:rPr>
          <w:rFonts w:ascii="Times New Roman" w:eastAsia="Calibri" w:hAnsi="Times New Roman" w:cs="Times New Roman"/>
          <w:snapToGrid w:val="0"/>
          <w:sz w:val="24"/>
          <w:szCs w:val="24"/>
          <w:lang w:val="x-none" w:eastAsia="ru-RU"/>
        </w:rPr>
        <w:t xml:space="preserve"> подтверждает, что надлежащим образом изучил все условия </w:t>
      </w:r>
      <w:r>
        <w:rPr>
          <w:rFonts w:ascii="Times New Roman" w:eastAsia="Calibri" w:hAnsi="Times New Roman" w:cs="Times New Roman"/>
          <w:snapToGrid w:val="0"/>
          <w:sz w:val="24"/>
          <w:szCs w:val="24"/>
          <w:lang w:eastAsia="ru-RU"/>
        </w:rPr>
        <w:t>поставки товара</w:t>
      </w:r>
      <w:r w:rsidRPr="00457F8E">
        <w:rPr>
          <w:rFonts w:ascii="Times New Roman" w:eastAsia="Calibri" w:hAnsi="Times New Roman" w:cs="Times New Roman"/>
          <w:snapToGrid w:val="0"/>
          <w:sz w:val="24"/>
          <w:szCs w:val="24"/>
          <w:lang w:val="x-none" w:eastAsia="ru-RU"/>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A062E" w:rsidRPr="00457F8E" w:rsidRDefault="006A062E" w:rsidP="00457F8E">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Pr>
          <w:rFonts w:ascii="Times New Roman" w:eastAsia="Calibri" w:hAnsi="Times New Roman" w:cs="Times New Roman"/>
          <w:snapToGrid w:val="0"/>
          <w:sz w:val="24"/>
          <w:szCs w:val="24"/>
          <w:lang w:eastAsia="ru-RU"/>
        </w:rPr>
        <w:t>2</w:t>
      </w:r>
      <w:r w:rsidRPr="00457F8E">
        <w:rPr>
          <w:rFonts w:ascii="Times New Roman" w:eastAsia="Calibri" w:hAnsi="Times New Roman" w:cs="Times New Roman"/>
          <w:snapToGrid w:val="0"/>
          <w:sz w:val="24"/>
          <w:szCs w:val="24"/>
          <w:lang w:val="x-none" w:eastAsia="ru-RU"/>
        </w:rPr>
        <w:t>.</w:t>
      </w:r>
      <w:r>
        <w:rPr>
          <w:rFonts w:ascii="Times New Roman" w:eastAsia="Calibri" w:hAnsi="Times New Roman" w:cs="Times New Roman"/>
          <w:snapToGrid w:val="0"/>
          <w:sz w:val="24"/>
          <w:szCs w:val="24"/>
          <w:lang w:eastAsia="ru-RU"/>
        </w:rPr>
        <w:t>6</w:t>
      </w:r>
      <w:r w:rsidRPr="00457F8E">
        <w:rPr>
          <w:rFonts w:ascii="Times New Roman" w:eastAsia="Calibri" w:hAnsi="Times New Roman" w:cs="Times New Roman"/>
          <w:snapToGrid w:val="0"/>
          <w:sz w:val="24"/>
          <w:szCs w:val="24"/>
          <w:lang w:val="x-none" w:eastAsia="ru-RU"/>
        </w:rPr>
        <w:t xml:space="preserve">.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w:t>
      </w:r>
      <w:r>
        <w:rPr>
          <w:rFonts w:ascii="Times New Roman" w:eastAsia="Calibri" w:hAnsi="Times New Roman" w:cs="Times New Roman"/>
          <w:snapToGrid w:val="0"/>
          <w:sz w:val="24"/>
          <w:szCs w:val="24"/>
          <w:lang w:eastAsia="ru-RU"/>
        </w:rPr>
        <w:t>Покупателе</w:t>
      </w:r>
      <w:r w:rsidRPr="00457F8E">
        <w:rPr>
          <w:rFonts w:ascii="Times New Roman" w:eastAsia="Calibri" w:hAnsi="Times New Roman" w:cs="Times New Roman"/>
          <w:snapToGrid w:val="0"/>
          <w:sz w:val="24"/>
          <w:szCs w:val="24"/>
          <w:lang w:val="x-none" w:eastAsia="ru-RU"/>
        </w:rPr>
        <w:t>м.</w:t>
      </w:r>
    </w:p>
    <w:p w:rsidR="006A062E" w:rsidRPr="006A062E" w:rsidRDefault="006A062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 xml:space="preserve">по Договору </w:t>
      </w:r>
      <w:r w:rsidRPr="00DC4135">
        <w:rPr>
          <w:rFonts w:ascii="Times New Roman" w:hAnsi="Times New Roman" w:cs="Times New Roman"/>
          <w:color w:val="000000"/>
          <w:sz w:val="24"/>
          <w:szCs w:val="24"/>
          <w:lang w:eastAsia="ru-RU"/>
        </w:rPr>
        <w:lastRenderedPageBreak/>
        <w:t>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lastRenderedPageBreak/>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w:t>
      </w:r>
      <w:r w:rsidRPr="00967D97">
        <w:rPr>
          <w:rFonts w:ascii="Times New Roman" w:eastAsia="Times New Roman" w:hAnsi="Times New Roman" w:cs="Times New Roman"/>
          <w:sz w:val="24"/>
          <w:szCs w:val="24"/>
          <w:lang w:eastAsia="ru-RU"/>
        </w:rPr>
        <w:lastRenderedPageBreak/>
        <w:t xml:space="preserve">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w:t>
      </w:r>
      <w:r w:rsidRPr="00967D97">
        <w:rPr>
          <w:rFonts w:ascii="Times New Roman" w:eastAsia="Times New Roman" w:hAnsi="Times New Roman" w:cs="Times New Roman"/>
          <w:sz w:val="24"/>
          <w:szCs w:val="24"/>
          <w:lang w:eastAsia="ru-RU"/>
        </w:rPr>
        <w:lastRenderedPageBreak/>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w:t>
      </w:r>
      <w:r w:rsidRPr="00F76B0A">
        <w:rPr>
          <w:rFonts w:ascii="Times New Roman" w:hAnsi="Times New Roman" w:cs="Times New Roman"/>
          <w:color w:val="000000"/>
          <w:sz w:val="24"/>
          <w:szCs w:val="24"/>
        </w:rPr>
        <w:lastRenderedPageBreak/>
        <w:t>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4A" w:rsidRDefault="0006054A" w:rsidP="00BB3E0F">
      <w:pPr>
        <w:spacing w:after="0" w:line="240" w:lineRule="auto"/>
      </w:pPr>
      <w:r>
        <w:separator/>
      </w:r>
    </w:p>
  </w:endnote>
  <w:endnote w:type="continuationSeparator" w:id="0">
    <w:p w:rsidR="0006054A" w:rsidRDefault="0006054A"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441719" w:rsidRDefault="00441719">
        <w:pPr>
          <w:pStyle w:val="ae"/>
          <w:jc w:val="right"/>
        </w:pPr>
        <w:r>
          <w:fldChar w:fldCharType="begin"/>
        </w:r>
        <w:r>
          <w:instrText>PAGE   \* MERGEFORMAT</w:instrText>
        </w:r>
        <w:r>
          <w:fldChar w:fldCharType="separate"/>
        </w:r>
        <w:r w:rsidR="00DC2F59">
          <w:rPr>
            <w:noProof/>
          </w:rPr>
          <w:t>2</w:t>
        </w:r>
        <w:r>
          <w:fldChar w:fldCharType="end"/>
        </w:r>
      </w:p>
    </w:sdtContent>
  </w:sdt>
  <w:p w:rsidR="00441719" w:rsidRDefault="004417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4A" w:rsidRDefault="0006054A" w:rsidP="00BB3E0F">
      <w:pPr>
        <w:spacing w:after="0" w:line="240" w:lineRule="auto"/>
      </w:pPr>
      <w:r>
        <w:separator/>
      </w:r>
    </w:p>
  </w:footnote>
  <w:footnote w:type="continuationSeparator" w:id="0">
    <w:p w:rsidR="0006054A" w:rsidRDefault="0006054A" w:rsidP="00BB3E0F">
      <w:pPr>
        <w:spacing w:after="0" w:line="240" w:lineRule="auto"/>
      </w:pPr>
      <w:r>
        <w:continuationSeparator/>
      </w:r>
    </w:p>
  </w:footnote>
  <w:footnote w:id="1">
    <w:p w:rsidR="00441719" w:rsidRPr="003C4928" w:rsidRDefault="00441719"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441719" w:rsidRPr="00C94D11" w:rsidRDefault="00441719" w:rsidP="004C5AC3">
      <w:pPr>
        <w:rPr>
          <w:rFonts w:cs="Times New Roman"/>
          <w:i/>
          <w:sz w:val="20"/>
          <w:szCs w:val="20"/>
        </w:rPr>
      </w:pPr>
    </w:p>
  </w:footnote>
  <w:footnote w:id="3">
    <w:p w:rsidR="00441719" w:rsidRPr="00C94D11" w:rsidRDefault="00441719"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054A"/>
    <w:rsid w:val="00067432"/>
    <w:rsid w:val="00070FF6"/>
    <w:rsid w:val="000A5C99"/>
    <w:rsid w:val="000B00F0"/>
    <w:rsid w:val="000D0EB1"/>
    <w:rsid w:val="000D3B9B"/>
    <w:rsid w:val="000E25F9"/>
    <w:rsid w:val="000E6F37"/>
    <w:rsid w:val="00100532"/>
    <w:rsid w:val="0010069A"/>
    <w:rsid w:val="001135BF"/>
    <w:rsid w:val="00113B80"/>
    <w:rsid w:val="00134B98"/>
    <w:rsid w:val="001360CD"/>
    <w:rsid w:val="001644F7"/>
    <w:rsid w:val="00175330"/>
    <w:rsid w:val="0019386F"/>
    <w:rsid w:val="001B25C6"/>
    <w:rsid w:val="001B7A3E"/>
    <w:rsid w:val="001B7C1F"/>
    <w:rsid w:val="001C40C1"/>
    <w:rsid w:val="001D05C0"/>
    <w:rsid w:val="001D11C6"/>
    <w:rsid w:val="001D3ED4"/>
    <w:rsid w:val="0020106E"/>
    <w:rsid w:val="00216416"/>
    <w:rsid w:val="00225CF2"/>
    <w:rsid w:val="002463E5"/>
    <w:rsid w:val="00250993"/>
    <w:rsid w:val="002617B8"/>
    <w:rsid w:val="00265704"/>
    <w:rsid w:val="002666F1"/>
    <w:rsid w:val="00266716"/>
    <w:rsid w:val="002769E7"/>
    <w:rsid w:val="00277B63"/>
    <w:rsid w:val="0028520F"/>
    <w:rsid w:val="00292B5C"/>
    <w:rsid w:val="00297507"/>
    <w:rsid w:val="002B390F"/>
    <w:rsid w:val="002C76CD"/>
    <w:rsid w:val="002F4479"/>
    <w:rsid w:val="0031321B"/>
    <w:rsid w:val="00315ACE"/>
    <w:rsid w:val="00317D40"/>
    <w:rsid w:val="00334AE0"/>
    <w:rsid w:val="0034441C"/>
    <w:rsid w:val="00377891"/>
    <w:rsid w:val="00392F0D"/>
    <w:rsid w:val="003A5049"/>
    <w:rsid w:val="003B0BE6"/>
    <w:rsid w:val="003C4928"/>
    <w:rsid w:val="003D0624"/>
    <w:rsid w:val="003D59BC"/>
    <w:rsid w:val="003D7027"/>
    <w:rsid w:val="003F16F6"/>
    <w:rsid w:val="003F30FA"/>
    <w:rsid w:val="003F3DD0"/>
    <w:rsid w:val="00420E8C"/>
    <w:rsid w:val="00421FA9"/>
    <w:rsid w:val="00440021"/>
    <w:rsid w:val="004411F1"/>
    <w:rsid w:val="00441719"/>
    <w:rsid w:val="00444EE8"/>
    <w:rsid w:val="00457F8E"/>
    <w:rsid w:val="00460626"/>
    <w:rsid w:val="00465373"/>
    <w:rsid w:val="0046549D"/>
    <w:rsid w:val="00470691"/>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1145B"/>
    <w:rsid w:val="00534B44"/>
    <w:rsid w:val="005468AF"/>
    <w:rsid w:val="005550F3"/>
    <w:rsid w:val="0056537F"/>
    <w:rsid w:val="00590C01"/>
    <w:rsid w:val="00592E4F"/>
    <w:rsid w:val="00594D86"/>
    <w:rsid w:val="005A33C5"/>
    <w:rsid w:val="005B0D7E"/>
    <w:rsid w:val="005B7169"/>
    <w:rsid w:val="005C1989"/>
    <w:rsid w:val="005D2E1F"/>
    <w:rsid w:val="005D6955"/>
    <w:rsid w:val="005F35DA"/>
    <w:rsid w:val="00613B5A"/>
    <w:rsid w:val="00661AB6"/>
    <w:rsid w:val="006639CA"/>
    <w:rsid w:val="00675C80"/>
    <w:rsid w:val="006771D9"/>
    <w:rsid w:val="006858A0"/>
    <w:rsid w:val="0069628B"/>
    <w:rsid w:val="006A062E"/>
    <w:rsid w:val="006C050F"/>
    <w:rsid w:val="006C3BF8"/>
    <w:rsid w:val="006C57AE"/>
    <w:rsid w:val="006D0815"/>
    <w:rsid w:val="006D0B0A"/>
    <w:rsid w:val="006D2A98"/>
    <w:rsid w:val="00721957"/>
    <w:rsid w:val="00722AB1"/>
    <w:rsid w:val="0072415F"/>
    <w:rsid w:val="00730BD4"/>
    <w:rsid w:val="00732A9E"/>
    <w:rsid w:val="007369B1"/>
    <w:rsid w:val="00737F50"/>
    <w:rsid w:val="00772417"/>
    <w:rsid w:val="007751C0"/>
    <w:rsid w:val="0078682A"/>
    <w:rsid w:val="007956CE"/>
    <w:rsid w:val="007973C5"/>
    <w:rsid w:val="007A0905"/>
    <w:rsid w:val="007A141D"/>
    <w:rsid w:val="007A48C6"/>
    <w:rsid w:val="007A6454"/>
    <w:rsid w:val="007A7A00"/>
    <w:rsid w:val="007B2975"/>
    <w:rsid w:val="007E146F"/>
    <w:rsid w:val="007E6A3B"/>
    <w:rsid w:val="007E6AAA"/>
    <w:rsid w:val="007E72D2"/>
    <w:rsid w:val="00813374"/>
    <w:rsid w:val="0081435A"/>
    <w:rsid w:val="00830F16"/>
    <w:rsid w:val="00835D89"/>
    <w:rsid w:val="0085627D"/>
    <w:rsid w:val="00861EC6"/>
    <w:rsid w:val="00865739"/>
    <w:rsid w:val="00865B8A"/>
    <w:rsid w:val="008869CE"/>
    <w:rsid w:val="008A1E22"/>
    <w:rsid w:val="008B3DF4"/>
    <w:rsid w:val="008B4568"/>
    <w:rsid w:val="008C003A"/>
    <w:rsid w:val="008C4392"/>
    <w:rsid w:val="008D0735"/>
    <w:rsid w:val="008D6EC0"/>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75BC3"/>
    <w:rsid w:val="009A7BCD"/>
    <w:rsid w:val="009C0CC2"/>
    <w:rsid w:val="009C5320"/>
    <w:rsid w:val="009F0D24"/>
    <w:rsid w:val="009F496B"/>
    <w:rsid w:val="00A0218F"/>
    <w:rsid w:val="00A05008"/>
    <w:rsid w:val="00A12984"/>
    <w:rsid w:val="00A164D0"/>
    <w:rsid w:val="00A17797"/>
    <w:rsid w:val="00A2786C"/>
    <w:rsid w:val="00A80235"/>
    <w:rsid w:val="00A86F8A"/>
    <w:rsid w:val="00AA6AED"/>
    <w:rsid w:val="00AB6B12"/>
    <w:rsid w:val="00AC3041"/>
    <w:rsid w:val="00AC53C0"/>
    <w:rsid w:val="00AD5E46"/>
    <w:rsid w:val="00AE39AA"/>
    <w:rsid w:val="00AF516F"/>
    <w:rsid w:val="00B32751"/>
    <w:rsid w:val="00B57EF4"/>
    <w:rsid w:val="00B7262C"/>
    <w:rsid w:val="00B87A1E"/>
    <w:rsid w:val="00B97E19"/>
    <w:rsid w:val="00BA64AE"/>
    <w:rsid w:val="00BA7AD9"/>
    <w:rsid w:val="00BB3E0F"/>
    <w:rsid w:val="00BD1895"/>
    <w:rsid w:val="00BF1777"/>
    <w:rsid w:val="00BF33A5"/>
    <w:rsid w:val="00C01301"/>
    <w:rsid w:val="00C13A39"/>
    <w:rsid w:val="00C27C3A"/>
    <w:rsid w:val="00C33C35"/>
    <w:rsid w:val="00C342D9"/>
    <w:rsid w:val="00C35A64"/>
    <w:rsid w:val="00C51901"/>
    <w:rsid w:val="00C57F8D"/>
    <w:rsid w:val="00C73A6E"/>
    <w:rsid w:val="00C81C80"/>
    <w:rsid w:val="00C941D0"/>
    <w:rsid w:val="00C94D11"/>
    <w:rsid w:val="00CA00B5"/>
    <w:rsid w:val="00CA3178"/>
    <w:rsid w:val="00CA78C3"/>
    <w:rsid w:val="00CB7047"/>
    <w:rsid w:val="00CC32FB"/>
    <w:rsid w:val="00CC7E6C"/>
    <w:rsid w:val="00CD0256"/>
    <w:rsid w:val="00CD6C22"/>
    <w:rsid w:val="00CF208F"/>
    <w:rsid w:val="00CF77E8"/>
    <w:rsid w:val="00D0071F"/>
    <w:rsid w:val="00D10E62"/>
    <w:rsid w:val="00D1328C"/>
    <w:rsid w:val="00D21857"/>
    <w:rsid w:val="00D278F9"/>
    <w:rsid w:val="00D43128"/>
    <w:rsid w:val="00D43E2B"/>
    <w:rsid w:val="00DA76E8"/>
    <w:rsid w:val="00DC2F59"/>
    <w:rsid w:val="00DD70F0"/>
    <w:rsid w:val="00DD745C"/>
    <w:rsid w:val="00DE283C"/>
    <w:rsid w:val="00E020FF"/>
    <w:rsid w:val="00E15A63"/>
    <w:rsid w:val="00E45F2B"/>
    <w:rsid w:val="00E644CA"/>
    <w:rsid w:val="00E84CF5"/>
    <w:rsid w:val="00E94068"/>
    <w:rsid w:val="00EA4205"/>
    <w:rsid w:val="00EA563C"/>
    <w:rsid w:val="00EA7CFA"/>
    <w:rsid w:val="00EB4A52"/>
    <w:rsid w:val="00EB7202"/>
    <w:rsid w:val="00EC552F"/>
    <w:rsid w:val="00ED730C"/>
    <w:rsid w:val="00EF7049"/>
    <w:rsid w:val="00EF7A41"/>
    <w:rsid w:val="00F06CEA"/>
    <w:rsid w:val="00F10610"/>
    <w:rsid w:val="00F37F7A"/>
    <w:rsid w:val="00F51A31"/>
    <w:rsid w:val="00F7081A"/>
    <w:rsid w:val="00F72EE8"/>
    <w:rsid w:val="00F96DFC"/>
    <w:rsid w:val="00FB6972"/>
    <w:rsid w:val="00FD3500"/>
    <w:rsid w:val="00FD53D6"/>
    <w:rsid w:val="00FD6948"/>
    <w:rsid w:val="00FE6A77"/>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EDFB-99B6-4957-8B74-D97FD002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12138</Words>
  <Characters>69190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11</cp:revision>
  <cp:lastPrinted>2020-02-28T13:04:00Z</cp:lastPrinted>
  <dcterms:created xsi:type="dcterms:W3CDTF">2020-04-20T13:45:00Z</dcterms:created>
  <dcterms:modified xsi:type="dcterms:W3CDTF">2020-05-18T09:11:00Z</dcterms:modified>
</cp:coreProperties>
</file>