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594D86"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72415F">
        <w:rPr>
          <w:rFonts w:ascii="Times New Roman" w:eastAsia="Times New Roman" w:hAnsi="Times New Roman" w:cs="Times New Roman"/>
          <w:sz w:val="24"/>
          <w:szCs w:val="24"/>
          <w:lang w:eastAsia="ru-RU"/>
        </w:rPr>
        <w:t xml:space="preserve">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594D86">
        <w:rPr>
          <w:rFonts w:ascii="Times New Roman" w:eastAsia="Times New Roman" w:hAnsi="Times New Roman" w:cs="Times New Roman"/>
          <w:sz w:val="24"/>
          <w:szCs w:val="24"/>
          <w:lang w:eastAsia="ru-RU"/>
        </w:rPr>
        <w:t>М.</w:t>
      </w:r>
      <w:r w:rsidR="0072415F">
        <w:rPr>
          <w:rFonts w:ascii="Times New Roman" w:eastAsia="Times New Roman" w:hAnsi="Times New Roman" w:cs="Times New Roman"/>
          <w:sz w:val="24"/>
          <w:szCs w:val="24"/>
          <w:lang w:eastAsia="ru-RU"/>
        </w:rPr>
        <w:t>Р.</w:t>
      </w:r>
      <w:r w:rsidR="00594D86">
        <w:rPr>
          <w:rFonts w:ascii="Times New Roman" w:eastAsia="Times New Roman" w:hAnsi="Times New Roman" w:cs="Times New Roman"/>
          <w:sz w:val="24"/>
          <w:szCs w:val="24"/>
          <w:lang w:eastAsia="ru-RU"/>
        </w:rPr>
        <w:t>Калинин</w:t>
      </w:r>
      <w:proofErr w:type="spellEnd"/>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A0218F">
        <w:rPr>
          <w:rFonts w:ascii="Times New Roman" w:hAnsi="Times New Roman" w:cs="Times New Roman"/>
          <w:b/>
          <w:bCs/>
          <w:kern w:val="2"/>
        </w:rPr>
        <w:t>20156000</w:t>
      </w:r>
      <w:r w:rsidR="00B32751">
        <w:rPr>
          <w:rFonts w:ascii="Times New Roman" w:hAnsi="Times New Roman" w:cs="Times New Roman"/>
          <w:b/>
          <w:bCs/>
          <w:kern w:val="2"/>
        </w:rPr>
        <w:t>337</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C81C80"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7E6AAA" w:rsidRPr="00721957" w:rsidRDefault="007E6AAA" w:rsidP="007E6AAA">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 </w:t>
            </w:r>
            <w:r>
              <w:rPr>
                <w:rFonts w:ascii="Times New Roman" w:eastAsia="Times New Roman" w:hAnsi="Times New Roman" w:cs="Times New Roman"/>
                <w:b/>
                <w:color w:val="000000"/>
                <w:sz w:val="24"/>
                <w:szCs w:val="24"/>
                <w:lang w:eastAsia="ru-RU"/>
              </w:rPr>
              <w:t xml:space="preserve">1 016 510 </w:t>
            </w:r>
            <w:r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один миллион шестнадцать тысяч пятьсот десять</w:t>
            </w:r>
            <w:proofErr w:type="gramStart"/>
            <w:r>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sz w:val="24"/>
                <w:szCs w:val="24"/>
                <w:lang w:eastAsia="ru-RU"/>
              </w:rPr>
              <w:t>)</w:t>
            </w:r>
            <w:proofErr w:type="gramEnd"/>
            <w:r>
              <w:rPr>
                <w:rFonts w:ascii="Times New Roman" w:eastAsia="Times New Roman" w:hAnsi="Times New Roman" w:cs="Times New Roman"/>
                <w:b/>
                <w:color w:val="000000"/>
                <w:sz w:val="24"/>
                <w:szCs w:val="24"/>
                <w:lang w:eastAsia="ru-RU"/>
              </w:rPr>
              <w:t xml:space="preserve"> рубля 25</w:t>
            </w:r>
            <w:r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BF33A5" w:rsidRPr="00721957" w:rsidRDefault="00BF33A5" w:rsidP="00BF33A5">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16.04.</w:t>
            </w:r>
            <w:r w:rsidRPr="00721957">
              <w:rPr>
                <w:rFonts w:ascii="Times New Roman" w:eastAsia="Times New Roman" w:hAnsi="Times New Roman" w:cs="Times New Roman"/>
                <w:sz w:val="24"/>
                <w:szCs w:val="24"/>
                <w:lang w:eastAsia="ru-RU"/>
              </w:rPr>
              <w:t xml:space="preserve">2020  с 10 ч 00 мин. </w:t>
            </w:r>
          </w:p>
          <w:p w:rsidR="006639CA" w:rsidRPr="00721957" w:rsidRDefault="00BF33A5"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2</w:t>
            </w:r>
            <w:r w:rsidR="0069628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.04.</w:t>
            </w:r>
            <w:r w:rsidRPr="00721957">
              <w:rPr>
                <w:rFonts w:ascii="Times New Roman" w:eastAsia="Times New Roman" w:hAnsi="Times New Roman" w:cs="Times New Roman"/>
                <w:sz w:val="24"/>
                <w:szCs w:val="24"/>
                <w:lang w:eastAsia="ru-RU"/>
              </w:rPr>
              <w:t xml:space="preserve">2020   </w:t>
            </w:r>
            <w:r w:rsidR="001D3ED4" w:rsidRPr="00721957">
              <w:rPr>
                <w:rFonts w:ascii="Times New Roman" w:eastAsia="Times New Roman" w:hAnsi="Times New Roman" w:cs="Times New Roman"/>
                <w:sz w:val="24"/>
                <w:szCs w:val="24"/>
                <w:lang w:eastAsia="ru-RU"/>
              </w:rPr>
              <w:t xml:space="preserve">2020  </w:t>
            </w:r>
            <w:r w:rsidR="006639CA" w:rsidRPr="00721957">
              <w:rPr>
                <w:rFonts w:ascii="Times New Roman" w:eastAsia="Times New Roman" w:hAnsi="Times New Roman" w:cs="Times New Roman"/>
                <w:sz w:val="24"/>
                <w:szCs w:val="24"/>
                <w:lang w:eastAsia="ru-RU"/>
              </w:rPr>
              <w:t xml:space="preserve"> до 1</w:t>
            </w:r>
            <w:r w:rsidR="00CD6C22">
              <w:rPr>
                <w:rFonts w:ascii="Times New Roman" w:eastAsia="Times New Roman" w:hAnsi="Times New Roman" w:cs="Times New Roman"/>
                <w:sz w:val="24"/>
                <w:szCs w:val="24"/>
                <w:lang w:eastAsia="ru-RU"/>
              </w:rPr>
              <w:t>2</w:t>
            </w:r>
            <w:r w:rsidR="006639CA"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006639CA"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 xml:space="preserve">Дата и время начала и дата и </w:t>
            </w:r>
            <w:r w:rsidRPr="00721957">
              <w:rPr>
                <w:rFonts w:ascii="Times New Roman" w:eastAsia="Times New Roman" w:hAnsi="Times New Roman" w:cs="Times New Roman"/>
                <w:sz w:val="24"/>
                <w:szCs w:val="24"/>
                <w:lang w:eastAsia="ru-RU"/>
              </w:rPr>
              <w:lastRenderedPageBreak/>
              <w:t>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 xml:space="preserve">В течение двух рабочих дней со дня поступления запроса о </w:t>
            </w:r>
            <w:r w:rsidRPr="00721957">
              <w:rPr>
                <w:rFonts w:ascii="Times New Roman" w:eastAsia="Times New Roman" w:hAnsi="Times New Roman" w:cs="Times New Roman"/>
                <w:sz w:val="24"/>
                <w:szCs w:val="24"/>
                <w:lang w:eastAsia="ru-RU"/>
              </w:rPr>
              <w:lastRenderedPageBreak/>
              <w:t xml:space="preserve">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lastRenderedPageBreak/>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BF33A5" w:rsidP="00DD70F0">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DD70F0">
              <w:rPr>
                <w:rFonts w:ascii="Times New Roman" w:eastAsia="Times New Roman" w:hAnsi="Times New Roman" w:cs="Times New Roman"/>
                <w:sz w:val="24"/>
                <w:szCs w:val="24"/>
                <w:lang w:eastAsia="ru-RU"/>
              </w:rPr>
              <w:t>4</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апреля </w:t>
            </w:r>
            <w:r w:rsidRPr="00721957">
              <w:rPr>
                <w:rFonts w:ascii="Times New Roman" w:eastAsia="Times New Roman" w:hAnsi="Times New Roman" w:cs="Times New Roman"/>
                <w:sz w:val="24"/>
                <w:szCs w:val="24"/>
                <w:lang w:eastAsia="ru-RU"/>
              </w:rPr>
              <w:t xml:space="preserve">2020 г.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BF33A5" w:rsidP="00DD70F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DD70F0">
              <w:rPr>
                <w:rFonts w:ascii="Times New Roman" w:eastAsia="Times New Roman" w:hAnsi="Times New Roman" w:cs="Times New Roman"/>
                <w:sz w:val="24"/>
                <w:szCs w:val="24"/>
                <w:lang w:eastAsia="ru-RU"/>
              </w:rPr>
              <w:t>24</w:t>
            </w:r>
            <w:bookmarkStart w:id="0" w:name="_GoBack"/>
            <w:bookmarkEnd w:id="0"/>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апреля </w:t>
            </w:r>
            <w:r w:rsidRPr="00721957">
              <w:rPr>
                <w:rFonts w:ascii="Times New Roman" w:eastAsia="Times New Roman" w:hAnsi="Times New Roman" w:cs="Times New Roman"/>
                <w:sz w:val="24"/>
                <w:szCs w:val="24"/>
                <w:lang w:eastAsia="ru-RU"/>
              </w:rPr>
              <w:t xml:space="preserve">2020 г. </w:t>
            </w:r>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1D05C0">
              <w:rPr>
                <w:rFonts w:ascii="Times New Roman" w:hAnsi="Times New Roman" w:cs="Times New Roman"/>
                <w:sz w:val="20"/>
                <w:szCs w:val="20"/>
              </w:rPr>
              <w:t>1 000 891</w:t>
            </w:r>
            <w:r>
              <w:rPr>
                <w:rFonts w:ascii="Times New Roman" w:hAnsi="Times New Roman" w:cs="Times New Roman"/>
                <w:sz w:val="20"/>
                <w:szCs w:val="20"/>
              </w:rPr>
              <w:t xml:space="preserve"> руб.</w:t>
            </w:r>
            <w:r w:rsidR="001D05C0">
              <w:rPr>
                <w:rFonts w:ascii="Times New Roman" w:hAnsi="Times New Roman" w:cs="Times New Roman"/>
                <w:sz w:val="20"/>
                <w:szCs w:val="20"/>
              </w:rPr>
              <w:t>87</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EA4205">
              <w:rPr>
                <w:rFonts w:ascii="Times New Roman" w:eastAsia="Times New Roman" w:hAnsi="Times New Roman" w:cs="Times New Roman"/>
                <w:sz w:val="20"/>
                <w:szCs w:val="20"/>
              </w:rPr>
              <w:t xml:space="preserve">1 034 727 </w:t>
            </w:r>
            <w:r>
              <w:rPr>
                <w:rFonts w:ascii="Times New Roman" w:eastAsia="Times New Roman" w:hAnsi="Times New Roman" w:cs="Times New Roman"/>
                <w:sz w:val="20"/>
                <w:szCs w:val="20"/>
              </w:rPr>
              <w:t>руб.</w:t>
            </w:r>
            <w:r w:rsidR="00EA4205">
              <w:rPr>
                <w:rFonts w:ascii="Times New Roman" w:eastAsia="Times New Roman" w:hAnsi="Times New Roman" w:cs="Times New Roman"/>
                <w:sz w:val="20"/>
                <w:szCs w:val="20"/>
              </w:rPr>
              <w:t>2</w:t>
            </w:r>
            <w:r w:rsidR="001D05C0">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1D05C0">
              <w:rPr>
                <w:rFonts w:ascii="Times New Roman" w:hAnsi="Times New Roman" w:cs="Times New Roman"/>
                <w:sz w:val="20"/>
                <w:szCs w:val="20"/>
              </w:rPr>
              <w:t>1 013 911</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1D05C0">
              <w:rPr>
                <w:rFonts w:ascii="Times New Roman" w:eastAsia="Times New Roman" w:hAnsi="Times New Roman" w:cs="Times New Roman"/>
                <w:sz w:val="20"/>
                <w:szCs w:val="20"/>
              </w:rPr>
              <w:t>65</w:t>
            </w:r>
            <w:r w:rsidR="00B57E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016D8F">
          <w:rPr>
            <w:rStyle w:val="a8"/>
          </w:rPr>
          <w:t>https://planetcalc.ru/8181/</w:t>
        </w:r>
      </w:hyperlink>
      <w:r w:rsidR="00016D8F" w:rsidDel="00016D8F">
        <w:t xml:space="preserve"> </w:t>
      </w: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0DFFE275" wp14:editId="2C9F63C5">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9C3380E" wp14:editId="514A79D4">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3130A6E3" wp14:editId="327F2962">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B57EF4">
        <w:rPr>
          <w:rFonts w:ascii="Times New Roman" w:hAnsi="Times New Roman" w:cs="Times New Roman"/>
          <w:sz w:val="21"/>
          <w:szCs w:val="21"/>
        </w:rPr>
        <w:t>1,</w:t>
      </w:r>
      <w:r w:rsidR="007E6AAA">
        <w:rPr>
          <w:rFonts w:ascii="Times New Roman" w:hAnsi="Times New Roman" w:cs="Times New Roman"/>
          <w:sz w:val="21"/>
          <w:szCs w:val="21"/>
        </w:rPr>
        <w:t>68</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33D1524C" wp14:editId="004F0AE6">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33"/>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28B" w:rsidRDefault="0069628B"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9628B" w:rsidRDefault="0069628B"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9628B" w:rsidRDefault="0069628B"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9628B" w:rsidRDefault="0069628B"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9628B" w:rsidRDefault="0069628B"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9628B" w:rsidRDefault="0069628B"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9628B" w:rsidRDefault="0069628B"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9628B" w:rsidRDefault="0069628B"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9628B" w:rsidRDefault="0069628B"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9628B" w:rsidRDefault="0069628B"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9628B" w:rsidRDefault="0069628B"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9628B" w:rsidRDefault="0069628B"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9628B" w:rsidRDefault="0069628B"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9628B" w:rsidRDefault="0069628B"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7361D27F" wp14:editId="0AD55424">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7E6AAA">
        <w:rPr>
          <w:rFonts w:ascii="Times New Roman" w:hAnsi="Times New Roman" w:cs="Times New Roman"/>
          <w:sz w:val="21"/>
          <w:szCs w:val="21"/>
        </w:rPr>
        <w:t>1000891,87</w:t>
      </w:r>
      <w:r w:rsidR="00861EC6"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7E6AAA">
        <w:rPr>
          <w:rFonts w:ascii="Times New Roman" w:eastAsia="Times New Roman" w:hAnsi="Times New Roman" w:cs="Times New Roman"/>
          <w:sz w:val="21"/>
          <w:szCs w:val="21"/>
        </w:rPr>
        <w:t>1034727,23</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B57EF4">
        <w:rPr>
          <w:rFonts w:ascii="Times New Roman" w:hAnsi="Times New Roman" w:cs="Times New Roman"/>
          <w:sz w:val="21"/>
          <w:szCs w:val="21"/>
        </w:rPr>
        <w:t>1</w:t>
      </w:r>
      <w:r w:rsidR="007E6AAA">
        <w:rPr>
          <w:rFonts w:ascii="Times New Roman" w:hAnsi="Times New Roman" w:cs="Times New Roman"/>
          <w:sz w:val="21"/>
          <w:szCs w:val="21"/>
        </w:rPr>
        <w:t>013911,65</w:t>
      </w:r>
      <w:r w:rsidRPr="000A5C99">
        <w:rPr>
          <w:rFonts w:ascii="Times New Roman" w:hAnsi="Times New Roman" w:cs="Times New Roman"/>
          <w:sz w:val="21"/>
          <w:szCs w:val="21"/>
        </w:rPr>
        <w:t xml:space="preserve">руб.) = </w:t>
      </w:r>
      <w:r w:rsidR="007E6AAA">
        <w:rPr>
          <w:rFonts w:ascii="Times New Roman" w:hAnsi="Times New Roman" w:cs="Times New Roman"/>
          <w:sz w:val="21"/>
          <w:szCs w:val="21"/>
        </w:rPr>
        <w:t xml:space="preserve">1 016 510 </w:t>
      </w:r>
      <w:r w:rsidR="00B57EF4" w:rsidRPr="000A5C99">
        <w:rPr>
          <w:rFonts w:ascii="Times New Roman" w:hAnsi="Times New Roman" w:cs="Times New Roman"/>
          <w:sz w:val="21"/>
          <w:szCs w:val="21"/>
        </w:rPr>
        <w:t xml:space="preserve"> </w:t>
      </w:r>
      <w:r w:rsidRPr="000A5C99">
        <w:rPr>
          <w:rFonts w:ascii="Times New Roman" w:hAnsi="Times New Roman" w:cs="Times New Roman"/>
          <w:sz w:val="21"/>
          <w:szCs w:val="21"/>
        </w:rPr>
        <w:t>руб.</w:t>
      </w:r>
      <w:r w:rsidR="007E6AAA">
        <w:rPr>
          <w:rFonts w:ascii="Times New Roman" w:hAnsi="Times New Roman" w:cs="Times New Roman"/>
          <w:sz w:val="21"/>
          <w:szCs w:val="21"/>
        </w:rPr>
        <w:t>25</w:t>
      </w:r>
      <w:r w:rsidR="001D3ED4">
        <w:rPr>
          <w:rFonts w:ascii="Times New Roman" w:hAnsi="Times New Roman" w:cs="Times New Roman"/>
          <w:sz w:val="21"/>
          <w:szCs w:val="21"/>
        </w:rPr>
        <w:t xml:space="preserve"> </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B57EF4" w:rsidRPr="00721957" w:rsidRDefault="003D7027" w:rsidP="00B57EF4">
      <w:pPr>
        <w:spacing w:after="0" w:line="240" w:lineRule="auto"/>
        <w:rPr>
          <w:rFonts w:ascii="Times New Roman" w:eastAsia="Times New Roman" w:hAnsi="Times New Roman" w:cs="Times New Roman"/>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B57EF4">
        <w:rPr>
          <w:rFonts w:ascii="Times New Roman" w:eastAsia="Times New Roman" w:hAnsi="Times New Roman" w:cs="Times New Roman"/>
          <w:b/>
          <w:color w:val="000000"/>
          <w:sz w:val="24"/>
          <w:szCs w:val="24"/>
          <w:lang w:eastAsia="ru-RU"/>
        </w:rPr>
        <w:t>1</w:t>
      </w:r>
      <w:r w:rsidR="007E6AAA">
        <w:rPr>
          <w:rFonts w:ascii="Times New Roman" w:eastAsia="Times New Roman" w:hAnsi="Times New Roman" w:cs="Times New Roman"/>
          <w:b/>
          <w:color w:val="000000"/>
          <w:sz w:val="24"/>
          <w:szCs w:val="24"/>
          <w:lang w:eastAsia="ru-RU"/>
        </w:rPr>
        <w:t> 016 510</w:t>
      </w:r>
      <w:r w:rsidR="00B57EF4">
        <w:rPr>
          <w:rFonts w:ascii="Times New Roman" w:eastAsia="Times New Roman" w:hAnsi="Times New Roman" w:cs="Times New Roman"/>
          <w:b/>
          <w:color w:val="000000"/>
          <w:sz w:val="24"/>
          <w:szCs w:val="24"/>
          <w:lang w:eastAsia="ru-RU"/>
        </w:rPr>
        <w:t xml:space="preserve"> </w:t>
      </w:r>
      <w:r w:rsidR="00B57EF4" w:rsidRPr="00721957">
        <w:rPr>
          <w:rFonts w:ascii="Times New Roman" w:eastAsia="Times New Roman" w:hAnsi="Times New Roman" w:cs="Times New Roman"/>
          <w:b/>
          <w:color w:val="000000"/>
          <w:sz w:val="24"/>
          <w:szCs w:val="24"/>
          <w:lang w:eastAsia="ru-RU"/>
        </w:rPr>
        <w:t>(</w:t>
      </w:r>
      <w:r w:rsidR="00B57EF4">
        <w:rPr>
          <w:rFonts w:ascii="Times New Roman" w:eastAsia="Times New Roman" w:hAnsi="Times New Roman" w:cs="Times New Roman"/>
          <w:b/>
          <w:color w:val="000000"/>
          <w:lang w:eastAsia="ru-RU"/>
        </w:rPr>
        <w:t xml:space="preserve">один миллион </w:t>
      </w:r>
      <w:r w:rsidR="007E6AAA">
        <w:rPr>
          <w:rFonts w:ascii="Times New Roman" w:eastAsia="Times New Roman" w:hAnsi="Times New Roman" w:cs="Times New Roman"/>
          <w:b/>
          <w:color w:val="000000"/>
          <w:lang w:eastAsia="ru-RU"/>
        </w:rPr>
        <w:t>шестнадцать тысяч пятьсот десять</w:t>
      </w:r>
      <w:proofErr w:type="gramStart"/>
      <w:r w:rsidR="00B57EF4">
        <w:rPr>
          <w:rFonts w:ascii="Times New Roman" w:eastAsia="Times New Roman" w:hAnsi="Times New Roman" w:cs="Times New Roman"/>
          <w:b/>
          <w:color w:val="000000"/>
          <w:lang w:eastAsia="ru-RU"/>
        </w:rPr>
        <w:t xml:space="preserve"> </w:t>
      </w:r>
      <w:r w:rsidR="00B57EF4">
        <w:rPr>
          <w:rFonts w:ascii="Times New Roman" w:eastAsia="Times New Roman" w:hAnsi="Times New Roman" w:cs="Times New Roman"/>
          <w:b/>
          <w:color w:val="000000"/>
          <w:sz w:val="24"/>
          <w:szCs w:val="24"/>
          <w:lang w:eastAsia="ru-RU"/>
        </w:rPr>
        <w:t>)</w:t>
      </w:r>
      <w:proofErr w:type="gramEnd"/>
      <w:r w:rsidR="00B57EF4">
        <w:rPr>
          <w:rFonts w:ascii="Times New Roman" w:eastAsia="Times New Roman" w:hAnsi="Times New Roman" w:cs="Times New Roman"/>
          <w:b/>
          <w:color w:val="000000"/>
          <w:sz w:val="24"/>
          <w:szCs w:val="24"/>
          <w:lang w:eastAsia="ru-RU"/>
        </w:rPr>
        <w:t xml:space="preserve"> рубля </w:t>
      </w:r>
      <w:r w:rsidR="007E6AAA">
        <w:rPr>
          <w:rFonts w:ascii="Times New Roman" w:eastAsia="Times New Roman" w:hAnsi="Times New Roman" w:cs="Times New Roman"/>
          <w:b/>
          <w:color w:val="000000"/>
          <w:sz w:val="24"/>
          <w:szCs w:val="24"/>
          <w:lang w:eastAsia="ru-RU"/>
        </w:rPr>
        <w:t>25</w:t>
      </w:r>
      <w:r w:rsidR="00B57EF4"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72415F" w:rsidRPr="002B56AB" w:rsidRDefault="0072415F" w:rsidP="0072415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72415F" w:rsidRPr="002B56AB" w:rsidRDefault="00594D86" w:rsidP="0072415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sidR="0072415F" w:rsidRPr="00CC32FB">
        <w:rPr>
          <w:rStyle w:val="20"/>
          <w:rFonts w:eastAsiaTheme="minorHAnsi"/>
          <w:b w:val="0"/>
          <w:bCs w:val="0"/>
          <w:sz w:val="24"/>
          <w:szCs w:val="24"/>
        </w:rPr>
        <w:t>ЧУЗ «ЦКБ «РЖД-Медицина»</w:t>
      </w:r>
    </w:p>
    <w:p w:rsidR="0072415F" w:rsidRPr="002B56AB" w:rsidRDefault="0072415F" w:rsidP="0072415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594D86">
        <w:rPr>
          <w:rFonts w:ascii="Times New Roman" w:eastAsia="Times New Roman" w:hAnsi="Times New Roman" w:cs="Times New Roman"/>
          <w:sz w:val="24"/>
          <w:szCs w:val="24"/>
          <w:lang w:eastAsia="ru-RU"/>
        </w:rPr>
        <w:t>М.Р.Калинин</w:t>
      </w:r>
      <w:proofErr w:type="spellEnd"/>
      <w:r>
        <w:rPr>
          <w:rFonts w:ascii="Times New Roman" w:eastAsia="Times New Roman" w:hAnsi="Times New Roman" w:cs="Times New Roman"/>
          <w:sz w:val="24"/>
          <w:szCs w:val="24"/>
          <w:lang w:eastAsia="ru-RU"/>
        </w:rPr>
        <w:t>/</w:t>
      </w:r>
    </w:p>
    <w:p w:rsidR="0072415F" w:rsidRPr="002B56AB" w:rsidRDefault="0072415F" w:rsidP="0072415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594D86" w:rsidRPr="00364951" w:rsidTr="00E15A63">
        <w:tc>
          <w:tcPr>
            <w:tcW w:w="959" w:type="dxa"/>
          </w:tcPr>
          <w:p w:rsidR="00594D86" w:rsidRPr="00457F8E" w:rsidRDefault="00594D86" w:rsidP="00E15A63">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594D86" w:rsidRPr="00C11B5D" w:rsidRDefault="00594D86" w:rsidP="00E15A63">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Сведения, подтверждающие наличие регистрационных удостоверений на товар</w:t>
            </w:r>
          </w:p>
        </w:tc>
        <w:tc>
          <w:tcPr>
            <w:tcW w:w="3578" w:type="dxa"/>
          </w:tcPr>
          <w:p w:rsidR="00594D86" w:rsidRPr="00C11B5D" w:rsidRDefault="00594D86" w:rsidP="00E15A63">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567"/>
        <w:gridCol w:w="851"/>
        <w:gridCol w:w="708"/>
        <w:gridCol w:w="142"/>
        <w:gridCol w:w="1276"/>
        <w:gridCol w:w="1417"/>
        <w:gridCol w:w="1701"/>
        <w:gridCol w:w="1701"/>
      </w:tblGrid>
      <w:tr w:rsidR="00266716" w:rsidRPr="0039782B" w:rsidTr="0069628B">
        <w:trPr>
          <w:trHeight w:val="2115"/>
        </w:trPr>
        <w:tc>
          <w:tcPr>
            <w:tcW w:w="11057" w:type="dxa"/>
            <w:gridSpan w:val="10"/>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266716" w:rsidRPr="0039782B" w:rsidTr="00266716">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266716" w:rsidRPr="00C42E46" w:rsidRDefault="00266716" w:rsidP="00266716">
                  <w:pPr>
                    <w:spacing w:after="0" w:line="240" w:lineRule="auto"/>
                    <w:rPr>
                      <w:rFonts w:ascii="Times New Roman" w:eastAsia="Times New Roman" w:hAnsi="Times New Roman" w:cs="Times New Roman"/>
                      <w:b/>
                      <w:sz w:val="24"/>
                      <w:szCs w:val="24"/>
                      <w:lang w:eastAsia="ru-RU"/>
                    </w:rPr>
                  </w:pPr>
                </w:p>
                <w:p w:rsidR="00266716" w:rsidRDefault="00266716" w:rsidP="00266716">
                  <w:pPr>
                    <w:spacing w:after="0" w:line="240" w:lineRule="auto"/>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на поставку Медицинских изделий (далее – Товар) для нужд ЧУЗ «ЦКБ «РЖД-Медицина»</w:t>
                  </w:r>
                </w:p>
                <w:p w:rsidR="00266716" w:rsidRDefault="00266716" w:rsidP="00266716">
                  <w:pPr>
                    <w:spacing w:after="0" w:line="240" w:lineRule="auto"/>
                    <w:rPr>
                      <w:rFonts w:ascii="Times New Roman" w:eastAsia="Times New Roman" w:hAnsi="Times New Roman" w:cs="Times New Roman"/>
                      <w:b/>
                      <w:sz w:val="24"/>
                      <w:szCs w:val="24"/>
                      <w:lang w:eastAsia="ru-RU"/>
                    </w:rPr>
                  </w:pP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1. Требования к товару:</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1.1. Комплектность поставки Товара обязательна.</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 xml:space="preserve">1.2. </w:t>
                  </w:r>
                  <w:proofErr w:type="gramStart"/>
                  <w:r w:rsidRPr="00266716">
                    <w:rPr>
                      <w:rFonts w:ascii="Times New Roman" w:eastAsia="Times New Roman" w:hAnsi="Times New Roman" w:cs="Times New Roman"/>
                      <w:b/>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266716">
                    <w:rPr>
                      <w:rFonts w:ascii="Times New Roman" w:eastAsia="Times New Roman" w:hAnsi="Times New Roman" w:cs="Times New Roman"/>
                      <w:b/>
                      <w:sz w:val="24"/>
                      <w:szCs w:val="24"/>
                      <w:lang w:eastAsia="ru-RU"/>
                    </w:rPr>
                    <w:t xml:space="preserve"> </w:t>
                  </w:r>
                  <w:proofErr w:type="gramStart"/>
                  <w:r w:rsidRPr="00266716">
                    <w:rPr>
                      <w:rFonts w:ascii="Times New Roman" w:eastAsia="Times New Roman" w:hAnsi="Times New Roman" w:cs="Times New Roman"/>
                      <w:b/>
                      <w:sz w:val="24"/>
                      <w:szCs w:val="24"/>
                      <w:lang w:eastAsia="ru-RU"/>
                    </w:rPr>
                    <w:t>СМ.0891 от 20.10.2016);</w:t>
                  </w:r>
                  <w:proofErr w:type="gramEnd"/>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 xml:space="preserve">1.4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266716">
                    <w:rPr>
                      <w:rFonts w:ascii="Times New Roman" w:eastAsia="Times New Roman" w:hAnsi="Times New Roman" w:cs="Times New Roman"/>
                      <w:b/>
                      <w:sz w:val="24"/>
                      <w:szCs w:val="24"/>
                      <w:lang w:eastAsia="ru-RU"/>
                    </w:rPr>
                    <w:t>от</w:t>
                  </w:r>
                  <w:proofErr w:type="gramEnd"/>
                  <w:r w:rsidRPr="00266716">
                    <w:rPr>
                      <w:rFonts w:ascii="Times New Roman" w:eastAsia="Times New Roman" w:hAnsi="Times New Roman" w:cs="Times New Roman"/>
                      <w:b/>
                      <w:sz w:val="24"/>
                      <w:szCs w:val="24"/>
                      <w:lang w:eastAsia="ru-RU"/>
                    </w:rPr>
                    <w:t xml:space="preserve"> установленного производителем.</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2. Условия поставки:</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2.1. Место поставки товара: г. Москва Волоколамское ш. д. 84</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r w:rsidRPr="00266716">
                    <w:rPr>
                      <w:rFonts w:ascii="Times New Roman" w:eastAsia="Times New Roman" w:hAnsi="Times New Roman" w:cs="Times New Roman"/>
                      <w:b/>
                      <w:sz w:val="24"/>
                      <w:szCs w:val="24"/>
                      <w:lang w:eastAsia="ru-RU"/>
                    </w:rPr>
                    <w:t>3. Наименование, ассортимент, количество поставляемого Товара:</w:t>
                  </w:r>
                </w:p>
                <w:p w:rsidR="00266716" w:rsidRPr="00266716" w:rsidRDefault="00266716" w:rsidP="00266716">
                  <w:pPr>
                    <w:spacing w:after="0" w:line="240" w:lineRule="auto"/>
                    <w:rPr>
                      <w:rFonts w:ascii="Times New Roman" w:eastAsia="Times New Roman" w:hAnsi="Times New Roman" w:cs="Times New Roman"/>
                      <w:b/>
                      <w:sz w:val="24"/>
                      <w:szCs w:val="24"/>
                      <w:lang w:eastAsia="ru-RU"/>
                    </w:rPr>
                  </w:pPr>
                </w:p>
              </w:tc>
            </w:tr>
          </w:tbl>
          <w:p w:rsidR="00266716" w:rsidRPr="0039782B" w:rsidRDefault="00266716" w:rsidP="0069628B">
            <w:pPr>
              <w:spacing w:after="0" w:line="240" w:lineRule="auto"/>
              <w:rPr>
                <w:rFonts w:ascii="Times New Roman" w:eastAsia="Times New Roman" w:hAnsi="Times New Roman" w:cs="Times New Roman"/>
                <w:color w:val="000000"/>
                <w:lang w:eastAsia="ru-RU"/>
              </w:rPr>
            </w:pPr>
          </w:p>
        </w:tc>
      </w:tr>
      <w:tr w:rsidR="00266716" w:rsidRPr="0039782B" w:rsidTr="0069628B">
        <w:trPr>
          <w:trHeight w:val="695"/>
        </w:trPr>
        <w:tc>
          <w:tcPr>
            <w:tcW w:w="110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266716" w:rsidRPr="0039782B" w:rsidTr="0069628B">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66716" w:rsidRDefault="00266716" w:rsidP="0069628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266716" w:rsidRPr="006C3187" w:rsidRDefault="00266716" w:rsidP="0069628B">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15C"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Pr>
                <w:rFonts w:ascii="Times New Roman" w:hAnsi="Times New Roman" w:cs="Times New Roman"/>
                <w:sz w:val="24"/>
                <w:szCs w:val="24"/>
              </w:rPr>
              <w:t>7</w:t>
            </w:r>
            <w:r w:rsidRPr="00585E85">
              <w:rPr>
                <w:rFonts w:ascii="Times New Roman" w:hAnsi="Times New Roman" w:cs="Times New Roman"/>
                <w:sz w:val="24"/>
                <w:szCs w:val="24"/>
              </w:rPr>
              <w:t>х7х5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1 552,23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1 707,45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9 313,36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10 244,70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15C"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04515C">
              <w:rPr>
                <w:rFonts w:ascii="Times New Roman" w:hAnsi="Times New Roman" w:cs="Times New Roman"/>
                <w:sz w:val="24"/>
                <w:szCs w:val="24"/>
              </w:rPr>
              <w:t>25х25х5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1 550,75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1 705,82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12 405,96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13 646,56</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476C01"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476C01">
              <w:rPr>
                <w:rFonts w:ascii="Times New Roman" w:hAnsi="Times New Roman" w:cs="Times New Roman"/>
                <w:sz w:val="24"/>
                <w:szCs w:val="24"/>
              </w:rPr>
              <w:t>25х32х5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1 546,92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1 701,61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12 375,32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13 612,85</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285806"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285806">
              <w:rPr>
                <w:rFonts w:ascii="Times New Roman" w:hAnsi="Times New Roman" w:cs="Times New Roman"/>
                <w:sz w:val="24"/>
                <w:szCs w:val="24"/>
              </w:rPr>
              <w:t>25х40х5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1 548,80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1 703,68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9 292,80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10 222,08</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0466CB">
              <w:rPr>
                <w:rFonts w:ascii="Times New Roman" w:hAnsi="Times New Roman" w:cs="Times New Roman"/>
                <w:sz w:val="24"/>
                <w:szCs w:val="24"/>
              </w:rPr>
              <w:t>17х17х5 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1 549,18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1 704,09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12 393,41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13 632,75</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1539B" w:rsidRDefault="00266716" w:rsidP="00696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Реагент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sidRPr="00C814FE">
              <w:rPr>
                <w:rFonts w:ascii="Times New Roman" w:hAnsi="Times New Roman" w:cs="Times New Roman"/>
                <w:sz w:val="24"/>
                <w:szCs w:val="24"/>
              </w:rPr>
              <w:t>выявление</w:t>
            </w:r>
            <w:proofErr w:type="gramEnd"/>
            <w:r w:rsidRPr="00C814FE">
              <w:rPr>
                <w:rFonts w:ascii="Times New Roman" w:hAnsi="Times New Roman" w:cs="Times New Roman"/>
                <w:sz w:val="24"/>
                <w:szCs w:val="24"/>
              </w:rPr>
              <w:t xml:space="preserve"> муцинов и кислых </w:t>
            </w:r>
            <w:proofErr w:type="spellStart"/>
            <w:r w:rsidRPr="00C814FE">
              <w:rPr>
                <w:rFonts w:ascii="Times New Roman" w:hAnsi="Times New Roman" w:cs="Times New Roman"/>
                <w:sz w:val="24"/>
                <w:szCs w:val="24"/>
              </w:rPr>
              <w:t>гликозаминогликанов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7 464,21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8 210,63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22 392,64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24 631,90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247A4C" w:rsidRDefault="00266716" w:rsidP="0069628B">
            <w:pPr>
              <w:spacing w:after="0" w:line="240" w:lineRule="auto"/>
              <w:rPr>
                <w:rFonts w:ascii="Times New Roman" w:eastAsia="Times New Roman" w:hAnsi="Times New Roman" w:cs="Times New Roman"/>
                <w:sz w:val="24"/>
                <w:szCs w:val="24"/>
                <w:lang w:eastAsia="ru-RU"/>
              </w:rPr>
            </w:pPr>
            <w:r w:rsidRPr="001775D7">
              <w:rPr>
                <w:rFonts w:ascii="Times New Roman" w:hAnsi="Times New Roman" w:cs="Times New Roman"/>
                <w:sz w:val="24"/>
                <w:szCs w:val="24"/>
              </w:rPr>
              <w:t xml:space="preserve">Набор красителей для выявления кислых и нейтральных </w:t>
            </w:r>
            <w:proofErr w:type="spellStart"/>
            <w:r w:rsidRPr="001775D7">
              <w:rPr>
                <w:rFonts w:ascii="Times New Roman" w:hAnsi="Times New Roman" w:cs="Times New Roman"/>
                <w:sz w:val="24"/>
                <w:szCs w:val="24"/>
              </w:rPr>
              <w:t>мукополисахаридов</w:t>
            </w:r>
            <w:proofErr w:type="spellEnd"/>
            <w:r w:rsidRPr="001775D7">
              <w:rPr>
                <w:rFonts w:ascii="Times New Roman" w:hAnsi="Times New Roman" w:cs="Times New Roman"/>
                <w:sz w:val="24"/>
                <w:szCs w:val="24"/>
              </w:rPr>
              <w:t xml:space="preserve"> и углеводов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3 539,52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3 893,47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14 158,06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15 573,87</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D02728" w:rsidRDefault="00266716" w:rsidP="0069628B">
            <w:pPr>
              <w:spacing w:after="0" w:line="240" w:lineRule="auto"/>
              <w:rPr>
                <w:rFonts w:ascii="Times New Roman" w:eastAsia="Times New Roman" w:hAnsi="Times New Roman" w:cs="Times New Roman"/>
                <w:sz w:val="24"/>
                <w:szCs w:val="24"/>
                <w:lang w:eastAsia="ru-RU"/>
              </w:rPr>
            </w:pPr>
            <w:r w:rsidRPr="00F24F3E">
              <w:rPr>
                <w:rFonts w:ascii="Times New Roman" w:hAnsi="Times New Roman" w:cs="Times New Roman"/>
                <w:sz w:val="24"/>
                <w:szCs w:val="24"/>
              </w:rPr>
              <w:t>Кассеты  для проводки гистологического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D02728" w:rsidRDefault="00266716" w:rsidP="0069628B">
            <w:pPr>
              <w:jc w:val="center"/>
              <w:rPr>
                <w:rFonts w:ascii="Times New Roman" w:hAnsi="Times New Roman" w:cs="Times New Roman"/>
                <w:sz w:val="24"/>
                <w:szCs w:val="24"/>
              </w:rPr>
            </w:pPr>
            <w:proofErr w:type="spellStart"/>
            <w:r w:rsidRPr="00D02728">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D02728" w:rsidRDefault="00266716" w:rsidP="0069628B">
            <w:pPr>
              <w:spacing w:after="0" w:line="240" w:lineRule="auto"/>
              <w:jc w:val="center"/>
              <w:rPr>
                <w:rFonts w:ascii="Times New Roman" w:eastAsia="Times New Roman" w:hAnsi="Times New Roman" w:cs="Times New Roman"/>
                <w:iCs/>
                <w:sz w:val="24"/>
                <w:szCs w:val="24"/>
                <w:lang w:eastAsia="ru-RU"/>
              </w:rPr>
            </w:pPr>
            <w:r w:rsidRPr="00D02728">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2 346,39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2 581,03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70 391,73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77 430,90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sz w:val="24"/>
                <w:szCs w:val="24"/>
                <w:lang w:eastAsia="ru-RU"/>
              </w:rPr>
            </w:pPr>
            <w:r w:rsidRPr="00A964C3">
              <w:rPr>
                <w:rFonts w:ascii="Times New Roman" w:hAnsi="Times New Roman" w:cs="Times New Roman"/>
                <w:sz w:val="24"/>
                <w:szCs w:val="24"/>
              </w:rPr>
              <w:t xml:space="preserve">Кассеты  для проводки </w:t>
            </w:r>
            <w:proofErr w:type="spellStart"/>
            <w:r w:rsidRPr="00A964C3">
              <w:rPr>
                <w:rFonts w:ascii="Times New Roman" w:hAnsi="Times New Roman" w:cs="Times New Roman"/>
                <w:sz w:val="24"/>
                <w:szCs w:val="24"/>
              </w:rPr>
              <w:t>биопсийного</w:t>
            </w:r>
            <w:proofErr w:type="spellEnd"/>
            <w:r w:rsidRPr="00A964C3">
              <w:rPr>
                <w:rFonts w:ascii="Times New Roman" w:hAnsi="Times New Roman" w:cs="Times New Roman"/>
                <w:sz w:val="24"/>
                <w:szCs w:val="24"/>
              </w:rPr>
              <w:t xml:space="preserve">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2 349,34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2 584,27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46 986,73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51 685,40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color w:val="000000"/>
                <w:sz w:val="24"/>
                <w:szCs w:val="24"/>
                <w:lang w:eastAsia="ru-RU"/>
              </w:rPr>
            </w:pPr>
            <w:r w:rsidRPr="00A964C3">
              <w:rPr>
                <w:rFonts w:ascii="Times New Roman" w:hAnsi="Times New Roman" w:cs="Times New Roman"/>
                <w:sz w:val="24"/>
                <w:szCs w:val="24"/>
              </w:rPr>
              <w:t>Набор реагентов для окраски соединительной ткани и ряда других клеточных структур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5 894,61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6 484,07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17 683,84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19 452,22</w:t>
            </w:r>
          </w:p>
        </w:tc>
      </w:tr>
      <w:tr w:rsidR="00266716" w:rsidRPr="00B3501A"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sz w:val="24"/>
                <w:szCs w:val="24"/>
                <w:lang w:eastAsia="ru-RU"/>
              </w:rPr>
            </w:pPr>
            <w:r w:rsidRPr="00A964C3">
              <w:rPr>
                <w:rFonts w:ascii="Times New Roman" w:hAnsi="Times New Roman" w:cs="Times New Roman"/>
                <w:sz w:val="24"/>
                <w:szCs w:val="24"/>
              </w:rPr>
              <w:t xml:space="preserve">Жидкость для обезвоживания и </w:t>
            </w:r>
            <w:proofErr w:type="spellStart"/>
            <w:r w:rsidRPr="00A964C3">
              <w:rPr>
                <w:rFonts w:ascii="Times New Roman" w:hAnsi="Times New Roman" w:cs="Times New Roman"/>
                <w:sz w:val="24"/>
                <w:szCs w:val="24"/>
              </w:rPr>
              <w:t>депарафинизации</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186,43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223,72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32625,83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39151,00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A964C3">
              <w:rPr>
                <w:rFonts w:ascii="Times New Roman" w:hAnsi="Times New Roman" w:cs="Times New Roman"/>
                <w:sz w:val="24"/>
                <w:szCs w:val="24"/>
              </w:rPr>
              <w:t xml:space="preserve">Среда для пропитывания и заливки </w:t>
            </w:r>
            <w:proofErr w:type="spellStart"/>
            <w:r w:rsidRPr="00A964C3">
              <w:rPr>
                <w:rFonts w:ascii="Times New Roman" w:hAnsi="Times New Roman" w:cs="Times New Roman"/>
                <w:sz w:val="24"/>
                <w:szCs w:val="24"/>
              </w:rPr>
              <w:t>биопсийного</w:t>
            </w:r>
            <w:proofErr w:type="spellEnd"/>
            <w:r w:rsidRPr="00A964C3">
              <w:rPr>
                <w:rFonts w:ascii="Times New Roman" w:hAnsi="Times New Roman" w:cs="Times New Roman"/>
                <w:sz w:val="24"/>
                <w:szCs w:val="24"/>
              </w:rPr>
              <w:t xml:space="preserve"> и гистологического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2 825,64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3 108,21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84 769,27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93 246,20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sz w:val="24"/>
                <w:szCs w:val="24"/>
                <w:lang w:eastAsia="ru-RU"/>
              </w:rPr>
            </w:pPr>
            <w:r w:rsidRPr="00A964C3">
              <w:rPr>
                <w:rFonts w:ascii="Times New Roman" w:hAnsi="Times New Roman" w:cs="Times New Roman"/>
                <w:sz w:val="24"/>
                <w:szCs w:val="24"/>
              </w:rPr>
              <w:t>Раствор электролитный декальцинирующий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1 161,31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1 277,44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2 322,61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2 554,87</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sz w:val="24"/>
                <w:szCs w:val="24"/>
                <w:lang w:eastAsia="ru-RU"/>
              </w:rPr>
            </w:pPr>
            <w:r w:rsidRPr="00A964C3">
              <w:rPr>
                <w:rFonts w:ascii="Times New Roman" w:hAnsi="Times New Roman" w:cs="Times New Roman"/>
                <w:sz w:val="24"/>
                <w:szCs w:val="24"/>
              </w:rPr>
              <w:t>Реагент для выявления липидов  в замороженных срезах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1 329,07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1 461,98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1 329,07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1 461,98</w:t>
            </w:r>
          </w:p>
        </w:tc>
      </w:tr>
      <w:tr w:rsidR="00266716" w:rsidRPr="00422A89"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sz w:val="24"/>
                <w:szCs w:val="24"/>
                <w:lang w:eastAsia="ru-RU"/>
              </w:rPr>
            </w:pPr>
            <w:r w:rsidRPr="00A964C3">
              <w:rPr>
                <w:rFonts w:ascii="Times New Roman" w:hAnsi="Times New Roman" w:cs="Times New Roman"/>
                <w:sz w:val="24"/>
                <w:szCs w:val="24"/>
              </w:rPr>
              <w:t>Реагент, применяющийся в качестве консерванта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408,88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490,65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1635,50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1962,60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sz w:val="24"/>
                <w:szCs w:val="24"/>
                <w:lang w:eastAsia="ru-RU"/>
              </w:rPr>
            </w:pPr>
            <w:r w:rsidRPr="00A964C3">
              <w:rPr>
                <w:rFonts w:ascii="Times New Roman" w:hAnsi="Times New Roman" w:cs="Times New Roman"/>
                <w:sz w:val="24"/>
                <w:szCs w:val="24"/>
              </w:rPr>
              <w:t>Краситель для гистологических и цитологических препаратов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1 681,89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1 850,08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25 228,41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color w:val="000000"/>
                <w:sz w:val="24"/>
                <w:szCs w:val="24"/>
              </w:rPr>
            </w:pPr>
            <w:r w:rsidRPr="00A964C3">
              <w:rPr>
                <w:rFonts w:ascii="Times New Roman" w:hAnsi="Times New Roman" w:cs="Times New Roman"/>
                <w:color w:val="000000"/>
                <w:sz w:val="24"/>
                <w:szCs w:val="24"/>
              </w:rPr>
              <w:t>27 751,25</w:t>
            </w:r>
          </w:p>
        </w:tc>
      </w:tr>
      <w:tr w:rsidR="00266716" w:rsidRPr="00EE7C78"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sz w:val="24"/>
                <w:szCs w:val="24"/>
                <w:lang w:eastAsia="ru-RU"/>
              </w:rPr>
            </w:pPr>
            <w:r w:rsidRPr="00A964C3">
              <w:rPr>
                <w:rFonts w:ascii="Times New Roman" w:eastAsia="Times New Roman" w:hAnsi="Times New Roman" w:cs="Times New Roman"/>
                <w:sz w:val="24"/>
                <w:szCs w:val="24"/>
                <w:lang w:eastAsia="ru-RU"/>
              </w:rPr>
              <w:t>17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rPr>
                <w:rFonts w:ascii="Times New Roman" w:eastAsia="Times New Roman" w:hAnsi="Times New Roman" w:cs="Times New Roman"/>
                <w:sz w:val="24"/>
                <w:szCs w:val="24"/>
                <w:lang w:eastAsia="ru-RU"/>
              </w:rPr>
            </w:pPr>
            <w:r w:rsidRPr="00A964C3">
              <w:rPr>
                <w:rFonts w:ascii="Times New Roman" w:hAnsi="Times New Roman" w:cs="Times New Roman"/>
                <w:sz w:val="24"/>
                <w:szCs w:val="24"/>
              </w:rPr>
              <w:t xml:space="preserve">Прокладки к </w:t>
            </w:r>
            <w:proofErr w:type="spellStart"/>
            <w:r w:rsidRPr="00A964C3">
              <w:rPr>
                <w:rFonts w:ascii="Times New Roman" w:hAnsi="Times New Roman" w:cs="Times New Roman"/>
                <w:sz w:val="24"/>
                <w:szCs w:val="24"/>
              </w:rPr>
              <w:t>биопсийным</w:t>
            </w:r>
            <w:proofErr w:type="spellEnd"/>
            <w:r w:rsidRPr="00A964C3">
              <w:rPr>
                <w:rFonts w:ascii="Times New Roman" w:hAnsi="Times New Roman" w:cs="Times New Roman"/>
                <w:sz w:val="24"/>
                <w:szCs w:val="24"/>
              </w:rPr>
              <w:t xml:space="preserve"> кассетам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sidRPr="00A964C3">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spacing w:after="0" w:line="240" w:lineRule="auto"/>
              <w:jc w:val="center"/>
              <w:rPr>
                <w:rFonts w:ascii="Times New Roman" w:eastAsia="Times New Roman" w:hAnsi="Times New Roman" w:cs="Times New Roman"/>
                <w:iCs/>
                <w:sz w:val="24"/>
                <w:szCs w:val="24"/>
                <w:lang w:eastAsia="ru-RU"/>
              </w:rPr>
            </w:pPr>
            <w:r w:rsidRPr="00A964C3">
              <w:rPr>
                <w:rFonts w:ascii="Times New Roman" w:eastAsia="Times New Roman" w:hAnsi="Times New Roman" w:cs="Times New Roman"/>
                <w:i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2067,73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2481,28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20677,33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A964C3" w:rsidRDefault="00266716" w:rsidP="0069628B">
            <w:pPr>
              <w:jc w:val="center"/>
              <w:rPr>
                <w:rFonts w:ascii="Times New Roman" w:hAnsi="Times New Roman" w:cs="Times New Roman"/>
                <w:sz w:val="24"/>
                <w:szCs w:val="24"/>
              </w:rPr>
            </w:pPr>
            <w:r w:rsidRPr="00A964C3">
              <w:rPr>
                <w:rFonts w:ascii="Times New Roman" w:hAnsi="Times New Roman" w:cs="Times New Roman"/>
                <w:sz w:val="24"/>
                <w:szCs w:val="24"/>
              </w:rPr>
              <w:t>24812,80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907244" w:rsidRDefault="00266716" w:rsidP="0069628B">
            <w:pPr>
              <w:spacing w:after="0" w:line="240" w:lineRule="auto"/>
              <w:rPr>
                <w:rFonts w:ascii="Times New Roman" w:eastAsia="Times New Roman" w:hAnsi="Times New Roman" w:cs="Times New Roman"/>
                <w:sz w:val="24"/>
                <w:szCs w:val="24"/>
                <w:lang w:eastAsia="ru-RU"/>
              </w:rPr>
            </w:pPr>
            <w:r w:rsidRPr="00986FCA">
              <w:rPr>
                <w:rFonts w:ascii="Times New Roman" w:hAnsi="Times New Roman" w:cs="Times New Roman"/>
                <w:sz w:val="24"/>
                <w:szCs w:val="24"/>
              </w:rPr>
              <w:t>Раствор многокомпонентного неорганического красителя протоплазмы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1 764,96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1 941,46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26 474,45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29 121,90</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963203">
              <w:rPr>
                <w:rFonts w:ascii="Times New Roman" w:hAnsi="Times New Roman" w:cs="Times New Roman"/>
                <w:sz w:val="24"/>
                <w:szCs w:val="24"/>
              </w:rPr>
              <w:t xml:space="preserve">Набор готовых </w:t>
            </w:r>
            <w:r>
              <w:rPr>
                <w:rFonts w:ascii="Times New Roman" w:hAnsi="Times New Roman" w:cs="Times New Roman"/>
                <w:sz w:val="24"/>
                <w:szCs w:val="24"/>
              </w:rPr>
              <w:t>раст</w:t>
            </w:r>
            <w:r w:rsidRPr="00963203">
              <w:rPr>
                <w:rFonts w:ascii="Times New Roman" w:hAnsi="Times New Roman" w:cs="Times New Roman"/>
                <w:sz w:val="24"/>
                <w:szCs w:val="24"/>
              </w:rPr>
              <w:t>в</w:t>
            </w:r>
            <w:r>
              <w:rPr>
                <w:rFonts w:ascii="Times New Roman" w:hAnsi="Times New Roman" w:cs="Times New Roman"/>
                <w:sz w:val="24"/>
                <w:szCs w:val="24"/>
              </w:rPr>
              <w:t>о</w:t>
            </w:r>
            <w:r w:rsidRPr="00963203">
              <w:rPr>
                <w:rFonts w:ascii="Times New Roman" w:hAnsi="Times New Roman" w:cs="Times New Roman"/>
                <w:sz w:val="24"/>
                <w:szCs w:val="24"/>
              </w:rPr>
              <w:t xml:space="preserve">ров для выявления </w:t>
            </w:r>
            <w:proofErr w:type="spellStart"/>
            <w:r w:rsidRPr="00963203">
              <w:rPr>
                <w:rFonts w:ascii="Times New Roman" w:hAnsi="Times New Roman" w:cs="Times New Roman"/>
                <w:sz w:val="24"/>
                <w:szCs w:val="24"/>
              </w:rPr>
              <w:t>аргирофильных</w:t>
            </w:r>
            <w:proofErr w:type="spellEnd"/>
            <w:r w:rsidRPr="00963203">
              <w:rPr>
                <w:rFonts w:ascii="Times New Roman" w:hAnsi="Times New Roman" w:cs="Times New Roman"/>
                <w:sz w:val="24"/>
                <w:szCs w:val="24"/>
              </w:rPr>
              <w:t xml:space="preserve"> ретикулярных волокон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6 415,65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7 057,22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12 831,30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14 114,43</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1B3F91">
              <w:rPr>
                <w:rFonts w:ascii="Times New Roman" w:hAnsi="Times New Roman" w:cs="Times New Roman"/>
                <w:sz w:val="24"/>
                <w:szCs w:val="24"/>
              </w:rPr>
              <w:t xml:space="preserve">Набор готовых реагентов для </w:t>
            </w:r>
            <w:r w:rsidRPr="001B3F91">
              <w:rPr>
                <w:rFonts w:ascii="Times New Roman" w:hAnsi="Times New Roman" w:cs="Times New Roman"/>
                <w:sz w:val="24"/>
                <w:szCs w:val="24"/>
              </w:rPr>
              <w:lastRenderedPageBreak/>
              <w:t>выявления амилоида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3 568,87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3 925,76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3 568,87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3 925,76</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621DB0"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Набор для </w:t>
            </w:r>
            <w:r w:rsidRPr="00621DB0">
              <w:rPr>
                <w:rFonts w:ascii="Times New Roman" w:hAnsi="Times New Roman" w:cs="Times New Roman"/>
                <w:sz w:val="24"/>
                <w:szCs w:val="24"/>
              </w:rPr>
              <w:t>выявления патогенных кислотоустойчивых бактерий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2 569,99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2 826,99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2 569,99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2 826,99</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142067" w:rsidRDefault="00266716" w:rsidP="0069628B">
            <w:pPr>
              <w:spacing w:after="0" w:line="240" w:lineRule="auto"/>
              <w:rPr>
                <w:rFonts w:ascii="Times New Roman" w:eastAsia="Times New Roman" w:hAnsi="Times New Roman" w:cs="Times New Roman"/>
                <w:sz w:val="24"/>
                <w:szCs w:val="24"/>
                <w:lang w:eastAsia="ru-RU"/>
              </w:rPr>
            </w:pPr>
            <w:r w:rsidRPr="00142067">
              <w:rPr>
                <w:rFonts w:ascii="Times New Roman" w:eastAsia="Times New Roman" w:hAnsi="Times New Roman" w:cs="Times New Roman"/>
                <w:sz w:val="24"/>
                <w:szCs w:val="24"/>
                <w:lang w:eastAsia="ru-RU"/>
              </w:rPr>
              <w:t xml:space="preserve">Набор </w:t>
            </w:r>
            <w:r w:rsidRPr="006A2F7B">
              <w:rPr>
                <w:rFonts w:ascii="Times New Roman" w:hAnsi="Times New Roman" w:cs="Times New Roman"/>
                <w:sz w:val="24"/>
                <w:szCs w:val="24"/>
              </w:rPr>
              <w:t xml:space="preserve">для демонстрации </w:t>
            </w:r>
            <w:proofErr w:type="gramStart"/>
            <w:r w:rsidRPr="006A2F7B">
              <w:rPr>
                <w:rFonts w:ascii="Times New Roman" w:hAnsi="Times New Roman" w:cs="Times New Roman"/>
                <w:sz w:val="24"/>
                <w:szCs w:val="24"/>
              </w:rPr>
              <w:t>нормальных</w:t>
            </w:r>
            <w:proofErr w:type="gramEnd"/>
            <w:r w:rsidRPr="006A2F7B">
              <w:rPr>
                <w:rFonts w:ascii="Times New Roman" w:hAnsi="Times New Roman" w:cs="Times New Roman"/>
                <w:sz w:val="24"/>
                <w:szCs w:val="24"/>
              </w:rPr>
              <w:t xml:space="preserve"> и патологически измененных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3 383,39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3 721,73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13 533,58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14 886,93</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ED3722"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E50F65">
              <w:rPr>
                <w:rFonts w:ascii="Times New Roman" w:hAnsi="Times New Roman" w:cs="Times New Roman"/>
                <w:sz w:val="24"/>
                <w:szCs w:val="24"/>
              </w:rPr>
              <w:t>раситель для окрашивания клеток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ED3722" w:rsidRDefault="00266716" w:rsidP="0069628B">
            <w:pPr>
              <w:jc w:val="center"/>
              <w:rPr>
                <w:rFonts w:ascii="Times New Roman" w:hAnsi="Times New Roman" w:cs="Times New Roman"/>
                <w:sz w:val="24"/>
                <w:szCs w:val="24"/>
              </w:rPr>
            </w:pPr>
            <w:proofErr w:type="spellStart"/>
            <w:r w:rsidRPr="00ED3722">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ED3722"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901,31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991,44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2 703,94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2 974,33</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7812B6"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Набор для окрашивания</w:t>
            </w:r>
            <w:r w:rsidRPr="007812B6">
              <w:rPr>
                <w:rFonts w:ascii="Times New Roman" w:hAnsi="Times New Roman" w:cs="Times New Roman"/>
                <w:sz w:val="24"/>
                <w:szCs w:val="24"/>
              </w:rPr>
              <w:t xml:space="preserve"> </w:t>
            </w:r>
            <w:r w:rsidRPr="008144B0">
              <w:rPr>
                <w:rFonts w:ascii="Times New Roman" w:hAnsi="Times New Roman" w:cs="Times New Roman"/>
                <w:sz w:val="24"/>
                <w:szCs w:val="24"/>
              </w:rPr>
              <w:t>гистологических срезов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5 237,39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5 761,13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5 237,39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5 761,13</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Антитела</w:t>
            </w:r>
            <w:r w:rsidRPr="00750EE3">
              <w:rPr>
                <w:rFonts w:ascii="Times New Roman" w:hAnsi="Times New Roman" w:cs="Times New Roman"/>
                <w:sz w:val="24"/>
                <w:szCs w:val="24"/>
                <w:lang w:val="en-US"/>
              </w:rPr>
              <w:t xml:space="preserve"> </w:t>
            </w:r>
            <w:r>
              <w:rPr>
                <w:rFonts w:ascii="Times New Roman" w:hAnsi="Times New Roman" w:cs="Times New Roman"/>
                <w:sz w:val="24"/>
                <w:szCs w:val="24"/>
              </w:rPr>
              <w:t>п</w:t>
            </w:r>
            <w:r w:rsidRPr="00B46FD7">
              <w:rPr>
                <w:rFonts w:ascii="Times New Roman" w:hAnsi="Times New Roman" w:cs="Times New Roman"/>
                <w:sz w:val="24"/>
                <w:szCs w:val="24"/>
              </w:rPr>
              <w:t>ервичные</w:t>
            </w:r>
            <w:r w:rsidRPr="00D5295E">
              <w:rPr>
                <w:rFonts w:ascii="Times New Roman" w:hAnsi="Times New Roman" w:cs="Times New Roman"/>
                <w:sz w:val="24"/>
                <w:szCs w:val="24"/>
              </w:rPr>
              <w:t xml:space="preserve"> к</w:t>
            </w:r>
            <w:r>
              <w:rPr>
                <w:rFonts w:ascii="Times New Roman" w:hAnsi="Times New Roman" w:cs="Times New Roman"/>
                <w:sz w:val="24"/>
                <w:szCs w:val="24"/>
                <w:lang w:val="en-US"/>
              </w:rPr>
              <w:t xml:space="preserve"> CD45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FEE"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14 217,58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15 639,34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14 217,58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15 639,34</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B75373">
              <w:rPr>
                <w:rFonts w:ascii="Times New Roman" w:hAnsi="Times New Roman" w:cs="Times New Roman"/>
                <w:sz w:val="24"/>
                <w:szCs w:val="24"/>
              </w:rPr>
              <w:t xml:space="preserve">Антитела к смеси </w:t>
            </w:r>
            <w:proofErr w:type="spellStart"/>
            <w:r w:rsidRPr="00B75373">
              <w:rPr>
                <w:rFonts w:ascii="Times New Roman" w:hAnsi="Times New Roman" w:cs="Times New Roman"/>
                <w:sz w:val="24"/>
                <w:szCs w:val="24"/>
              </w:rPr>
              <w:t>цитокератинов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FEE"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22 947,71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25 242,48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22 947,71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25 242,48</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5C7203" w:rsidRDefault="00266716" w:rsidP="0069628B">
            <w:pPr>
              <w:spacing w:after="0" w:line="240" w:lineRule="auto"/>
              <w:rPr>
                <w:rFonts w:ascii="Times New Roman" w:eastAsia="Times New Roman" w:hAnsi="Times New Roman" w:cs="Times New Roman"/>
                <w:sz w:val="24"/>
                <w:szCs w:val="24"/>
                <w:lang w:eastAsia="ru-RU"/>
              </w:rPr>
            </w:pPr>
            <w:r w:rsidRPr="005C7203">
              <w:rPr>
                <w:rFonts w:ascii="Times New Roman" w:hAnsi="Times New Roman" w:cs="Times New Roman"/>
                <w:sz w:val="24"/>
                <w:szCs w:val="24"/>
              </w:rPr>
              <w:t>Антитела</w:t>
            </w:r>
            <w:r w:rsidRPr="00361502">
              <w:rPr>
                <w:rFonts w:ascii="Times New Roman" w:hAnsi="Times New Roman" w:cs="Times New Roman"/>
                <w:sz w:val="24"/>
                <w:szCs w:val="24"/>
              </w:rPr>
              <w:t xml:space="preserve"> </w:t>
            </w:r>
            <w:r>
              <w:rPr>
                <w:rFonts w:ascii="Times New Roman" w:hAnsi="Times New Roman" w:cs="Times New Roman"/>
                <w:sz w:val="24"/>
                <w:szCs w:val="24"/>
              </w:rPr>
              <w:t>п</w:t>
            </w:r>
            <w:r w:rsidRPr="00B32334">
              <w:rPr>
                <w:rFonts w:ascii="Times New Roman" w:hAnsi="Times New Roman" w:cs="Times New Roman"/>
                <w:sz w:val="24"/>
                <w:szCs w:val="24"/>
              </w:rPr>
              <w:t>ервичные</w:t>
            </w:r>
            <w:r w:rsidRPr="005C7203">
              <w:rPr>
                <w:rFonts w:ascii="Times New Roman" w:hAnsi="Times New Roman" w:cs="Times New Roman"/>
                <w:sz w:val="24"/>
                <w:szCs w:val="24"/>
              </w:rPr>
              <w:t xml:space="preserve"> к</w:t>
            </w:r>
            <w:r w:rsidRPr="00361502">
              <w:rPr>
                <w:rFonts w:ascii="Times New Roman" w:hAnsi="Times New Roman" w:cs="Times New Roman"/>
                <w:sz w:val="24"/>
                <w:szCs w:val="24"/>
              </w:rPr>
              <w:t xml:space="preserve"> </w:t>
            </w:r>
            <w:r w:rsidRPr="005C7203">
              <w:rPr>
                <w:rFonts w:ascii="Times New Roman" w:hAnsi="Times New Roman" w:cs="Times New Roman"/>
                <w:sz w:val="24"/>
                <w:szCs w:val="24"/>
              </w:rPr>
              <w:t>протеину</w:t>
            </w:r>
            <w:r w:rsidRPr="00361502">
              <w:rPr>
                <w:rFonts w:ascii="Times New Roman" w:hAnsi="Times New Roman" w:cs="Times New Roman"/>
                <w:sz w:val="24"/>
                <w:szCs w:val="24"/>
              </w:rPr>
              <w:t xml:space="preserve"> </w:t>
            </w:r>
            <w:r w:rsidRPr="000B78BD">
              <w:rPr>
                <w:rFonts w:ascii="Times New Roman" w:hAnsi="Times New Roman" w:cs="Times New Roman"/>
                <w:sz w:val="24"/>
                <w:szCs w:val="24"/>
                <w:lang w:val="en-US"/>
              </w:rPr>
              <w:t>S</w:t>
            </w:r>
            <w:r w:rsidRPr="00361502">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FEE"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21 869,22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24 056,14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21 869,22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24 056,14</w:t>
            </w:r>
          </w:p>
        </w:tc>
      </w:tr>
      <w:tr w:rsidR="00266716" w:rsidRPr="0039782B"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3342C2">
              <w:rPr>
                <w:rFonts w:ascii="Times New Roman" w:hAnsi="Times New Roman" w:cs="Times New Roman"/>
                <w:sz w:val="24"/>
                <w:szCs w:val="24"/>
              </w:rPr>
              <w:t>Антитела к гладкомышечному актину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FEE"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14 220,33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15 642,37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14 220,33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15 642,37</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976096">
              <w:rPr>
                <w:rFonts w:ascii="Times New Roman" w:hAnsi="Times New Roman" w:cs="Times New Roman"/>
                <w:sz w:val="24"/>
                <w:szCs w:val="24"/>
              </w:rPr>
              <w:t>Антитела</w:t>
            </w:r>
            <w:r w:rsidRPr="00E048F6">
              <w:rPr>
                <w:rFonts w:ascii="Times New Roman" w:hAnsi="Times New Roman" w:cs="Times New Roman"/>
                <w:sz w:val="24"/>
                <w:szCs w:val="24"/>
                <w:lang w:val="en-US"/>
              </w:rPr>
              <w:t xml:space="preserve"> </w:t>
            </w:r>
            <w:r>
              <w:rPr>
                <w:rFonts w:ascii="Times New Roman" w:hAnsi="Times New Roman" w:cs="Times New Roman"/>
                <w:sz w:val="24"/>
                <w:szCs w:val="24"/>
              </w:rPr>
              <w:t>п</w:t>
            </w:r>
            <w:r w:rsidRPr="00976096">
              <w:rPr>
                <w:rFonts w:ascii="Times New Roman" w:hAnsi="Times New Roman" w:cs="Times New Roman"/>
                <w:sz w:val="24"/>
                <w:szCs w:val="24"/>
              </w:rPr>
              <w:t>ервичные к</w:t>
            </w:r>
            <w:r>
              <w:rPr>
                <w:rFonts w:ascii="Times New Roman" w:hAnsi="Times New Roman" w:cs="Times New Roman"/>
                <w:sz w:val="24"/>
                <w:szCs w:val="24"/>
                <w:lang w:val="en-US"/>
              </w:rPr>
              <w:t xml:space="preserve"> CD31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FEE"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23 386,62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25 725,28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23 386,62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25 725,28</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3E1847">
              <w:rPr>
                <w:rFonts w:ascii="Times New Roman" w:hAnsi="Times New Roman" w:cs="Times New Roman"/>
                <w:sz w:val="24"/>
                <w:szCs w:val="24"/>
              </w:rPr>
              <w:t>Антитела</w:t>
            </w:r>
            <w:r w:rsidRPr="00A63181">
              <w:rPr>
                <w:rFonts w:ascii="Times New Roman" w:hAnsi="Times New Roman" w:cs="Times New Roman"/>
                <w:sz w:val="24"/>
                <w:szCs w:val="24"/>
                <w:lang w:val="en-US"/>
              </w:rPr>
              <w:t xml:space="preserve"> </w:t>
            </w:r>
            <w:r>
              <w:rPr>
                <w:rFonts w:ascii="Times New Roman" w:hAnsi="Times New Roman" w:cs="Times New Roman"/>
                <w:sz w:val="24"/>
                <w:szCs w:val="24"/>
              </w:rPr>
              <w:t>п</w:t>
            </w:r>
            <w:r w:rsidRPr="00F67DE7">
              <w:rPr>
                <w:rFonts w:ascii="Times New Roman" w:eastAsia="Times New Roman" w:hAnsi="Times New Roman" w:cs="Times New Roman"/>
                <w:sz w:val="24"/>
                <w:szCs w:val="24"/>
                <w:lang w:eastAsia="ru-RU"/>
              </w:rPr>
              <w:t>ервичные</w:t>
            </w:r>
            <w:r>
              <w:rPr>
                <w:rFonts w:ascii="Times New Roman" w:eastAsia="Times New Roman" w:hAnsi="Times New Roman" w:cs="Times New Roman"/>
                <w:sz w:val="24"/>
                <w:szCs w:val="24"/>
                <w:lang w:eastAsia="ru-RU"/>
              </w:rPr>
              <w:t xml:space="preserve"> к </w:t>
            </w:r>
            <w:r w:rsidRPr="00A63181">
              <w:rPr>
                <w:rFonts w:ascii="Times New Roman" w:hAnsi="Times New Roman" w:cs="Times New Roman"/>
                <w:sz w:val="24"/>
                <w:szCs w:val="24"/>
                <w:lang w:val="en-US"/>
              </w:rPr>
              <w:t>CD34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C42E46" w:rsidRDefault="00266716" w:rsidP="0069628B">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045FEE" w:rsidRDefault="00266716" w:rsidP="0069628B">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31 483,00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34 631,30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31 483,00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34 631,30</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Default="00266716" w:rsidP="0069628B">
            <w:pPr>
              <w:spacing w:after="0" w:line="240" w:lineRule="auto"/>
              <w:contextualSpacing/>
              <w:rPr>
                <w:rFonts w:ascii="Times New Roman" w:hAnsi="Times New Roman" w:cs="Times New Roman"/>
                <w:sz w:val="24"/>
                <w:szCs w:val="24"/>
              </w:rPr>
            </w:pPr>
            <w:r w:rsidRPr="008A027C">
              <w:rPr>
                <w:rFonts w:ascii="Times New Roman" w:hAnsi="Times New Roman" w:cs="Times New Roman"/>
                <w:sz w:val="24"/>
                <w:szCs w:val="24"/>
              </w:rPr>
              <w:t xml:space="preserve">Набор </w:t>
            </w:r>
            <w:r>
              <w:rPr>
                <w:rFonts w:ascii="Times New Roman" w:hAnsi="Times New Roman" w:cs="Times New Roman"/>
                <w:sz w:val="24"/>
                <w:szCs w:val="24"/>
              </w:rPr>
              <w:t>для</w:t>
            </w:r>
            <w:r w:rsidRPr="008A027C">
              <w:rPr>
                <w:rFonts w:ascii="Times New Roman" w:hAnsi="Times New Roman" w:cs="Times New Roman"/>
                <w:sz w:val="24"/>
                <w:szCs w:val="24"/>
              </w:rPr>
              <w:t xml:space="preserve"> </w:t>
            </w:r>
            <w:r>
              <w:rPr>
                <w:rFonts w:ascii="Times New Roman" w:hAnsi="Times New Roman" w:cs="Times New Roman"/>
                <w:sz w:val="24"/>
                <w:szCs w:val="24"/>
              </w:rPr>
              <w:t>определения</w:t>
            </w:r>
          </w:p>
          <w:p w:rsidR="00266716" w:rsidRPr="008A027C" w:rsidRDefault="00266716" w:rsidP="0069628B">
            <w:pPr>
              <w:spacing w:after="0" w:line="240" w:lineRule="auto"/>
              <w:rPr>
                <w:rFonts w:ascii="Times New Roman" w:eastAsia="Times New Roman" w:hAnsi="Times New Roman" w:cs="Times New Roman"/>
                <w:sz w:val="24"/>
                <w:szCs w:val="24"/>
                <w:lang w:eastAsia="ru-RU"/>
              </w:rPr>
            </w:pPr>
            <w:r w:rsidRPr="008A027C">
              <w:rPr>
                <w:rFonts w:ascii="Times New Roman" w:hAnsi="Times New Roman" w:cs="Times New Roman"/>
                <w:sz w:val="24"/>
                <w:szCs w:val="24"/>
              </w:rPr>
              <w:t>менингококковые инфекции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jc w:val="center"/>
              <w:rPr>
                <w:rFonts w:ascii="Times New Roman" w:hAnsi="Times New Roman" w:cs="Times New Roman"/>
                <w:sz w:val="24"/>
                <w:szCs w:val="24"/>
              </w:rPr>
            </w:pPr>
            <w:r w:rsidRPr="008A027C">
              <w:rPr>
                <w:rFonts w:ascii="Times New Roman" w:hAnsi="Times New Roman" w:cs="Times New Roman"/>
                <w:sz w:val="24"/>
                <w:szCs w:val="24"/>
              </w:rPr>
              <w:t>набор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iCs/>
                <w:sz w:val="24"/>
                <w:szCs w:val="24"/>
                <w:lang w:eastAsia="ru-RU"/>
              </w:rPr>
            </w:pPr>
            <w:r w:rsidRPr="008A027C">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45 856,08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50 441,68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45 856,08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50 441,68</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rPr>
                <w:rFonts w:ascii="Times New Roman" w:eastAsia="Times New Roman" w:hAnsi="Times New Roman" w:cs="Times New Roman"/>
                <w:sz w:val="24"/>
                <w:szCs w:val="24"/>
                <w:lang w:eastAsia="ru-RU"/>
              </w:rPr>
            </w:pPr>
            <w:r w:rsidRPr="008A027C">
              <w:rPr>
                <w:rFonts w:ascii="Times New Roman" w:hAnsi="Times New Roman" w:cs="Times New Roman"/>
                <w:sz w:val="24"/>
                <w:szCs w:val="24"/>
              </w:rPr>
              <w:t>Набор для диагностики стрептококков групп</w:t>
            </w:r>
            <w:proofErr w:type="gramStart"/>
            <w:r w:rsidRPr="008A027C">
              <w:rPr>
                <w:rFonts w:ascii="Times New Roman" w:hAnsi="Times New Roman" w:cs="Times New Roman"/>
                <w:sz w:val="24"/>
                <w:szCs w:val="24"/>
              </w:rPr>
              <w:t xml:space="preserve"> А</w:t>
            </w:r>
            <w:proofErr w:type="gramEnd"/>
            <w:r w:rsidRPr="008A027C">
              <w:rPr>
                <w:rFonts w:ascii="Times New Roman" w:hAnsi="Times New Roman" w:cs="Times New Roman"/>
                <w:sz w:val="24"/>
                <w:szCs w:val="24"/>
              </w:rPr>
              <w:t xml:space="preserve">, В, С, </w:t>
            </w:r>
            <w:r w:rsidRPr="008A027C">
              <w:rPr>
                <w:rFonts w:ascii="Times New Roman" w:hAnsi="Times New Roman" w:cs="Times New Roman"/>
                <w:sz w:val="24"/>
                <w:szCs w:val="24"/>
                <w:lang w:val="en-US"/>
              </w:rPr>
              <w:t>D</w:t>
            </w:r>
            <w:r w:rsidRPr="008A027C">
              <w:rPr>
                <w:rFonts w:ascii="Times New Roman" w:hAnsi="Times New Roman" w:cs="Times New Roman"/>
                <w:sz w:val="24"/>
                <w:szCs w:val="24"/>
              </w:rPr>
              <w:t xml:space="preserve">, </w:t>
            </w:r>
            <w:r w:rsidRPr="008A027C">
              <w:rPr>
                <w:rFonts w:ascii="Times New Roman" w:hAnsi="Times New Roman" w:cs="Times New Roman"/>
                <w:sz w:val="24"/>
                <w:szCs w:val="24"/>
                <w:lang w:val="en-US"/>
              </w:rPr>
              <w:t>F</w:t>
            </w:r>
            <w:r w:rsidRPr="008A027C">
              <w:rPr>
                <w:rFonts w:ascii="Times New Roman" w:hAnsi="Times New Roman" w:cs="Times New Roman"/>
                <w:sz w:val="24"/>
                <w:szCs w:val="24"/>
              </w:rPr>
              <w:t xml:space="preserve"> и </w:t>
            </w:r>
            <w:r w:rsidRPr="008A027C">
              <w:rPr>
                <w:rFonts w:ascii="Times New Roman" w:hAnsi="Times New Roman" w:cs="Times New Roman"/>
                <w:sz w:val="24"/>
                <w:szCs w:val="24"/>
                <w:lang w:val="en-US"/>
              </w:rPr>
              <w:t>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jc w:val="center"/>
              <w:rPr>
                <w:rFonts w:ascii="Times New Roman" w:hAnsi="Times New Roman" w:cs="Times New Roman"/>
                <w:sz w:val="24"/>
                <w:szCs w:val="24"/>
              </w:rPr>
            </w:pPr>
            <w:r w:rsidRPr="008A027C">
              <w:rPr>
                <w:rFonts w:ascii="Times New Roman" w:hAnsi="Times New Roman" w:cs="Times New Roman"/>
                <w:sz w:val="24"/>
                <w:szCs w:val="24"/>
              </w:rPr>
              <w:t>набор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iCs/>
                <w:sz w:val="24"/>
                <w:szCs w:val="24"/>
                <w:lang w:eastAsia="ru-RU"/>
              </w:rPr>
            </w:pPr>
            <w:r w:rsidRPr="008A027C">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18 456,44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20 302,08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18 456,44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20 302,08</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rPr>
                <w:rFonts w:ascii="Times New Roman" w:eastAsia="Times New Roman" w:hAnsi="Times New Roman" w:cs="Times New Roman"/>
                <w:sz w:val="24"/>
                <w:szCs w:val="24"/>
                <w:lang w:eastAsia="ru-RU"/>
              </w:rPr>
            </w:pPr>
            <w:r w:rsidRPr="008A027C">
              <w:rPr>
                <w:rFonts w:ascii="Times New Roman" w:hAnsi="Times New Roman" w:cs="Times New Roman"/>
                <w:sz w:val="24"/>
                <w:szCs w:val="24"/>
              </w:rPr>
              <w:t>Набор для ди</w:t>
            </w:r>
            <w:r>
              <w:rPr>
                <w:rFonts w:ascii="Times New Roman" w:hAnsi="Times New Roman" w:cs="Times New Roman"/>
                <w:sz w:val="24"/>
                <w:szCs w:val="24"/>
              </w:rPr>
              <w:t>агностики стрептококков групп 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jc w:val="center"/>
              <w:rPr>
                <w:rFonts w:ascii="Times New Roman" w:hAnsi="Times New Roman" w:cs="Times New Roman"/>
                <w:sz w:val="24"/>
                <w:szCs w:val="24"/>
              </w:rPr>
            </w:pPr>
            <w:r w:rsidRPr="008A027C">
              <w:rPr>
                <w:rFonts w:ascii="Times New Roman" w:hAnsi="Times New Roman" w:cs="Times New Roman"/>
                <w:sz w:val="24"/>
                <w:szCs w:val="24"/>
              </w:rPr>
              <w:t>набор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iCs/>
                <w:sz w:val="24"/>
                <w:szCs w:val="24"/>
                <w:lang w:eastAsia="ru-RU"/>
              </w:rPr>
            </w:pPr>
            <w:r w:rsidRPr="008A027C">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5 528,41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6 081,25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5 528,41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6 081,25</w:t>
            </w:r>
          </w:p>
        </w:tc>
      </w:tr>
      <w:tr w:rsidR="00266716" w:rsidRPr="008C7A95"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rPr>
                <w:rFonts w:ascii="Times New Roman" w:eastAsia="Times New Roman" w:hAnsi="Times New Roman" w:cs="Times New Roman"/>
                <w:sz w:val="24"/>
                <w:szCs w:val="24"/>
                <w:lang w:eastAsia="ru-RU"/>
              </w:rPr>
            </w:pPr>
            <w:r w:rsidRPr="008A027C">
              <w:rPr>
                <w:rFonts w:ascii="Times New Roman" w:hAnsi="Times New Roman" w:cs="Times New Roman"/>
                <w:sz w:val="24"/>
                <w:szCs w:val="24"/>
              </w:rPr>
              <w:t xml:space="preserve">Набор для идентификации </w:t>
            </w:r>
            <w:r w:rsidRPr="004B2EA5">
              <w:rPr>
                <w:rFonts w:ascii="Times New Roman" w:eastAsia="Times New Roman" w:hAnsi="Times New Roman" w:cs="Times New Roman"/>
                <w:sz w:val="24"/>
                <w:szCs w:val="24"/>
                <w:lang w:eastAsia="ru-RU"/>
              </w:rPr>
              <w:t>золотистого стафилококка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jc w:val="center"/>
              <w:rPr>
                <w:rFonts w:ascii="Times New Roman" w:hAnsi="Times New Roman" w:cs="Times New Roman"/>
                <w:sz w:val="24"/>
                <w:szCs w:val="24"/>
              </w:rPr>
            </w:pPr>
            <w:r w:rsidRPr="008A027C">
              <w:rPr>
                <w:rFonts w:ascii="Times New Roman" w:hAnsi="Times New Roman" w:cs="Times New Roman"/>
                <w:sz w:val="24"/>
                <w:szCs w:val="24"/>
              </w:rPr>
              <w:t>набор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8A027C" w:rsidRDefault="00266716" w:rsidP="0069628B">
            <w:pPr>
              <w:spacing w:after="0" w:line="240" w:lineRule="auto"/>
              <w:jc w:val="center"/>
              <w:rPr>
                <w:rFonts w:ascii="Times New Roman" w:eastAsia="Times New Roman" w:hAnsi="Times New Roman" w:cs="Times New Roman"/>
                <w:iCs/>
                <w:sz w:val="24"/>
                <w:szCs w:val="24"/>
                <w:lang w:eastAsia="ru-RU"/>
              </w:rPr>
            </w:pPr>
            <w:r w:rsidRPr="008A027C">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23 916,12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26 307,73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23 916,12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21240" w:rsidRDefault="00266716" w:rsidP="0069628B">
            <w:pPr>
              <w:jc w:val="center"/>
              <w:rPr>
                <w:rFonts w:ascii="Times New Roman" w:hAnsi="Times New Roman" w:cs="Times New Roman"/>
                <w:color w:val="000000"/>
                <w:sz w:val="24"/>
                <w:szCs w:val="24"/>
              </w:rPr>
            </w:pPr>
            <w:r w:rsidRPr="00621240">
              <w:rPr>
                <w:rFonts w:ascii="Times New Roman" w:hAnsi="Times New Roman" w:cs="Times New Roman"/>
                <w:color w:val="000000"/>
                <w:sz w:val="24"/>
                <w:szCs w:val="24"/>
              </w:rPr>
              <w:t>26 307,73</w:t>
            </w:r>
          </w:p>
        </w:tc>
      </w:tr>
      <w:tr w:rsidR="00266716" w:rsidRPr="00615074" w:rsidTr="0069628B">
        <w:trPr>
          <w:trHeight w:val="99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spacing w:after="0" w:line="240" w:lineRule="auto"/>
              <w:jc w:val="center"/>
              <w:rPr>
                <w:rFonts w:ascii="Times New Roman" w:eastAsia="Times New Roman" w:hAnsi="Times New Roman" w:cs="Times New Roman"/>
                <w:sz w:val="24"/>
                <w:szCs w:val="24"/>
                <w:lang w:eastAsia="ru-RU"/>
              </w:rPr>
            </w:pPr>
            <w:r w:rsidRPr="0061507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rPr>
                <w:rFonts w:ascii="Times New Roman" w:eastAsia="Times New Roman" w:hAnsi="Times New Roman" w:cs="Times New Roman"/>
                <w:sz w:val="24"/>
                <w:szCs w:val="24"/>
                <w:lang w:eastAsia="ru-RU"/>
              </w:rPr>
            </w:pPr>
            <w:r w:rsidRPr="00615074">
              <w:rPr>
                <w:rFonts w:ascii="Times New Roman" w:hAnsi="Times New Roman" w:cs="Times New Roman"/>
                <w:sz w:val="24"/>
                <w:szCs w:val="24"/>
              </w:rPr>
              <w:t xml:space="preserve">Набор для идентификации </w:t>
            </w:r>
            <w:r w:rsidRPr="00615074">
              <w:rPr>
                <w:rFonts w:ascii="Times New Roman" w:eastAsia="Times New Roman" w:hAnsi="Times New Roman" w:cs="Times New Roman"/>
                <w:sz w:val="24"/>
                <w:szCs w:val="24"/>
                <w:lang w:eastAsia="ru-RU"/>
              </w:rPr>
              <w:t>стафилококка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jc w:val="center"/>
              <w:rPr>
                <w:rFonts w:ascii="Times New Roman" w:hAnsi="Times New Roman" w:cs="Times New Roman"/>
                <w:sz w:val="24"/>
                <w:szCs w:val="24"/>
              </w:rPr>
            </w:pPr>
            <w:r w:rsidRPr="00615074">
              <w:rPr>
                <w:rFonts w:ascii="Times New Roman" w:hAnsi="Times New Roman" w:cs="Times New Roman"/>
                <w:sz w:val="24"/>
                <w:szCs w:val="24"/>
              </w:rPr>
              <w:t>набор</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spacing w:after="0" w:line="240" w:lineRule="auto"/>
              <w:jc w:val="center"/>
              <w:rPr>
                <w:rFonts w:ascii="Times New Roman" w:eastAsia="Times New Roman" w:hAnsi="Times New Roman" w:cs="Times New Roman"/>
                <w:iCs/>
                <w:sz w:val="24"/>
                <w:szCs w:val="24"/>
                <w:lang w:eastAsia="ru-RU"/>
              </w:rPr>
            </w:pPr>
            <w:r w:rsidRPr="00615074">
              <w:rPr>
                <w:rFonts w:ascii="Times New Roman" w:eastAsia="Times New Roman" w:hAnsi="Times New Roman" w:cs="Times New Roman"/>
                <w:iCs/>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jc w:val="center"/>
              <w:rPr>
                <w:rFonts w:ascii="Times New Roman" w:hAnsi="Times New Roman" w:cs="Times New Roman"/>
                <w:sz w:val="24"/>
                <w:szCs w:val="24"/>
              </w:rPr>
            </w:pPr>
            <w:r w:rsidRPr="00615074">
              <w:rPr>
                <w:rFonts w:ascii="Times New Roman" w:hAnsi="Times New Roman" w:cs="Times New Roman"/>
                <w:sz w:val="24"/>
                <w:szCs w:val="24"/>
              </w:rPr>
              <w:t>13 053,64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jc w:val="center"/>
              <w:rPr>
                <w:rFonts w:ascii="Times New Roman" w:hAnsi="Times New Roman" w:cs="Times New Roman"/>
                <w:sz w:val="24"/>
                <w:szCs w:val="24"/>
              </w:rPr>
            </w:pPr>
            <w:r w:rsidRPr="00615074">
              <w:rPr>
                <w:rFonts w:ascii="Times New Roman" w:hAnsi="Times New Roman" w:cs="Times New Roman"/>
                <w:sz w:val="24"/>
                <w:szCs w:val="24"/>
              </w:rPr>
              <w:t>14 359,00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jc w:val="center"/>
              <w:rPr>
                <w:rFonts w:ascii="Times New Roman" w:hAnsi="Times New Roman" w:cs="Times New Roman"/>
                <w:sz w:val="24"/>
                <w:szCs w:val="24"/>
              </w:rPr>
            </w:pPr>
            <w:r w:rsidRPr="00615074">
              <w:rPr>
                <w:rFonts w:ascii="Times New Roman" w:hAnsi="Times New Roman" w:cs="Times New Roman"/>
                <w:sz w:val="24"/>
                <w:szCs w:val="24"/>
              </w:rPr>
              <w:t>13 053,64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jc w:val="center"/>
              <w:rPr>
                <w:rFonts w:ascii="Times New Roman" w:hAnsi="Times New Roman" w:cs="Times New Roman"/>
                <w:sz w:val="24"/>
                <w:szCs w:val="24"/>
              </w:rPr>
            </w:pPr>
            <w:r w:rsidRPr="00615074">
              <w:rPr>
                <w:rFonts w:ascii="Times New Roman" w:hAnsi="Times New Roman" w:cs="Times New Roman"/>
                <w:sz w:val="24"/>
                <w:szCs w:val="24"/>
              </w:rPr>
              <w:t>14 359,00</w:t>
            </w:r>
          </w:p>
        </w:tc>
      </w:tr>
      <w:tr w:rsidR="00266716" w:rsidRPr="007A5ECD" w:rsidTr="0069628B">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spacing w:after="0" w:line="240" w:lineRule="auto"/>
              <w:jc w:val="center"/>
              <w:rPr>
                <w:rFonts w:ascii="Times New Roman" w:eastAsia="Times New Roman" w:hAnsi="Times New Roman" w:cs="Times New Roman"/>
                <w:sz w:val="24"/>
                <w:szCs w:val="24"/>
                <w:lang w:eastAsia="ru-RU"/>
              </w:rPr>
            </w:pPr>
            <w:r w:rsidRPr="0061507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spacing w:after="0" w:line="240" w:lineRule="auto"/>
              <w:rPr>
                <w:rFonts w:ascii="Times New Roman" w:eastAsia="Times New Roman" w:hAnsi="Times New Roman" w:cs="Times New Roman"/>
                <w:sz w:val="24"/>
                <w:szCs w:val="24"/>
                <w:lang w:eastAsia="ru-RU"/>
              </w:rPr>
            </w:pPr>
            <w:r w:rsidRPr="00615074">
              <w:rPr>
                <w:rFonts w:ascii="Times New Roman" w:eastAsia="Times New Roman" w:hAnsi="Times New Roman" w:cs="Times New Roman"/>
                <w:sz w:val="24"/>
                <w:szCs w:val="24"/>
                <w:lang w:eastAsia="ru-RU"/>
              </w:rPr>
              <w:t xml:space="preserve">Система для </w:t>
            </w:r>
            <w:proofErr w:type="spellStart"/>
            <w:r w:rsidRPr="00615074">
              <w:rPr>
                <w:rFonts w:ascii="Times New Roman" w:eastAsia="Times New Roman" w:hAnsi="Times New Roman" w:cs="Times New Roman"/>
                <w:sz w:val="24"/>
                <w:szCs w:val="24"/>
                <w:lang w:eastAsia="ru-RU"/>
              </w:rPr>
              <w:t>гемокультивирования</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jc w:val="center"/>
              <w:rPr>
                <w:rFonts w:ascii="Times New Roman" w:hAnsi="Times New Roman" w:cs="Times New Roman"/>
                <w:sz w:val="24"/>
                <w:szCs w:val="24"/>
              </w:rPr>
            </w:pPr>
            <w:proofErr w:type="spellStart"/>
            <w:r w:rsidRPr="00615074">
              <w:rPr>
                <w:rFonts w:ascii="Times New Roman" w:hAnsi="Times New Roman" w:cs="Times New Roman"/>
                <w:sz w:val="24"/>
                <w:szCs w:val="24"/>
              </w:rPr>
              <w:t>уп</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66716" w:rsidRPr="00615074" w:rsidRDefault="00266716" w:rsidP="0069628B">
            <w:pPr>
              <w:spacing w:after="0" w:line="240" w:lineRule="auto"/>
              <w:jc w:val="center"/>
              <w:rPr>
                <w:rFonts w:ascii="Times New Roman" w:eastAsia="Times New Roman" w:hAnsi="Times New Roman" w:cs="Times New Roman"/>
                <w:iCs/>
                <w:sz w:val="24"/>
                <w:szCs w:val="24"/>
                <w:lang w:eastAsia="ru-RU"/>
              </w:rPr>
            </w:pPr>
            <w:r w:rsidRPr="00615074">
              <w:rPr>
                <w:rFonts w:ascii="Times New Roman" w:eastAsia="Times New Roman" w:hAnsi="Times New Roman" w:cs="Times New Roman"/>
                <w:i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6716" w:rsidRPr="007A5ECD" w:rsidRDefault="00266716" w:rsidP="0069628B">
            <w:pPr>
              <w:jc w:val="center"/>
              <w:rPr>
                <w:rFonts w:ascii="Times New Roman" w:hAnsi="Times New Roman" w:cs="Times New Roman"/>
                <w:color w:val="000000"/>
                <w:sz w:val="24"/>
                <w:szCs w:val="24"/>
              </w:rPr>
            </w:pPr>
            <w:r w:rsidRPr="007A5ECD">
              <w:rPr>
                <w:rFonts w:ascii="Times New Roman" w:hAnsi="Times New Roman" w:cs="Times New Roman"/>
                <w:color w:val="000000"/>
                <w:sz w:val="24"/>
                <w:szCs w:val="24"/>
              </w:rPr>
              <w:t>11 063,46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6716" w:rsidRPr="007A5ECD" w:rsidRDefault="00266716" w:rsidP="0069628B">
            <w:pPr>
              <w:jc w:val="center"/>
              <w:rPr>
                <w:rFonts w:ascii="Times New Roman" w:hAnsi="Times New Roman" w:cs="Times New Roman"/>
                <w:sz w:val="24"/>
                <w:szCs w:val="24"/>
              </w:rPr>
            </w:pPr>
            <w:r w:rsidRPr="007A5ECD">
              <w:rPr>
                <w:rFonts w:ascii="Times New Roman" w:hAnsi="Times New Roman" w:cs="Times New Roman"/>
                <w:color w:val="000000"/>
                <w:sz w:val="24"/>
                <w:szCs w:val="24"/>
              </w:rPr>
              <w:t>12 169,81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7A5ECD" w:rsidRDefault="00266716" w:rsidP="0069628B">
            <w:pPr>
              <w:jc w:val="center"/>
              <w:rPr>
                <w:rFonts w:ascii="Times New Roman" w:hAnsi="Times New Roman" w:cs="Times New Roman"/>
                <w:sz w:val="24"/>
                <w:szCs w:val="24"/>
              </w:rPr>
            </w:pPr>
            <w:r w:rsidRPr="007A5ECD">
              <w:rPr>
                <w:rFonts w:ascii="Times New Roman" w:hAnsi="Times New Roman" w:cs="Times New Roman"/>
                <w:color w:val="000000"/>
                <w:sz w:val="24"/>
                <w:szCs w:val="24"/>
              </w:rPr>
              <w:t>221 269,27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7A5ECD" w:rsidRDefault="00266716" w:rsidP="0069628B">
            <w:pPr>
              <w:jc w:val="center"/>
              <w:rPr>
                <w:rFonts w:ascii="Times New Roman" w:hAnsi="Times New Roman" w:cs="Times New Roman"/>
                <w:color w:val="000000"/>
                <w:sz w:val="24"/>
                <w:szCs w:val="24"/>
              </w:rPr>
            </w:pPr>
            <w:r w:rsidRPr="007A5ECD">
              <w:rPr>
                <w:rFonts w:ascii="Times New Roman" w:hAnsi="Times New Roman" w:cs="Times New Roman"/>
                <w:color w:val="000000"/>
                <w:sz w:val="24"/>
                <w:szCs w:val="24"/>
              </w:rPr>
              <w:t>243 396,20</w:t>
            </w:r>
          </w:p>
        </w:tc>
      </w:tr>
      <w:tr w:rsidR="00266716" w:rsidRPr="007A5ECD" w:rsidTr="0069628B">
        <w:trPr>
          <w:trHeight w:val="34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66716" w:rsidRPr="008C7A95" w:rsidRDefault="00266716" w:rsidP="0069628B">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66716" w:rsidRPr="008C7A95" w:rsidRDefault="00266716" w:rsidP="0069628B">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8C7A95" w:rsidRDefault="00266716" w:rsidP="0069628B">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6716" w:rsidRPr="007A5ECD" w:rsidRDefault="00266716" w:rsidP="0069628B">
            <w:pPr>
              <w:jc w:val="center"/>
              <w:rPr>
                <w:rFonts w:ascii="Times New Roman" w:hAnsi="Times New Roman" w:cs="Times New Roman"/>
                <w:b/>
                <w:bCs/>
                <w:color w:val="000000"/>
                <w:sz w:val="24"/>
                <w:szCs w:val="24"/>
              </w:rPr>
            </w:pPr>
            <w:r w:rsidRPr="007A5ECD">
              <w:rPr>
                <w:rFonts w:ascii="Times New Roman" w:hAnsi="Times New Roman" w:cs="Times New Roman"/>
                <w:b/>
                <w:bCs/>
                <w:color w:val="000000"/>
                <w:sz w:val="24"/>
                <w:szCs w:val="24"/>
              </w:rPr>
              <w:t>1</w:t>
            </w:r>
            <w:r>
              <w:rPr>
                <w:rFonts w:ascii="Times New Roman" w:hAnsi="Times New Roman" w:cs="Times New Roman"/>
                <w:b/>
                <w:bCs/>
                <w:color w:val="000000"/>
                <w:sz w:val="24"/>
                <w:szCs w:val="24"/>
              </w:rPr>
              <w:t> 016 510,25</w:t>
            </w:r>
          </w:p>
        </w:tc>
      </w:tr>
      <w:tr w:rsidR="00266716" w:rsidRPr="0039782B" w:rsidTr="0069628B">
        <w:trPr>
          <w:trHeight w:val="34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266716" w:rsidRPr="00C42E46" w:rsidRDefault="00266716" w:rsidP="0069628B">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266716" w:rsidRPr="00C42E46"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1</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266716" w:rsidRPr="00EE64F6" w:rsidRDefault="00266716" w:rsidP="0069628B">
            <w:pPr>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7х7х5 мм</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585E85"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585E85">
              <w:rPr>
                <w:rFonts w:ascii="Times New Roman" w:eastAsia="Times New Roman" w:hAnsi="Times New Roman" w:cs="Times New Roman"/>
                <w:color w:val="000000"/>
                <w:sz w:val="24"/>
                <w:szCs w:val="24"/>
                <w:lang w:eastAsia="ru-RU"/>
              </w:rPr>
              <w:t xml:space="preserve">Одноразовые формы для заливки гистологического материала в парафиновую среду и формирования блока, подлежащего дальнейшей </w:t>
            </w:r>
            <w:proofErr w:type="spellStart"/>
            <w:r w:rsidRPr="00585E85">
              <w:rPr>
                <w:rFonts w:ascii="Times New Roman" w:eastAsia="Times New Roman" w:hAnsi="Times New Roman" w:cs="Times New Roman"/>
                <w:color w:val="000000"/>
                <w:sz w:val="24"/>
                <w:szCs w:val="24"/>
                <w:lang w:eastAsia="ru-RU"/>
              </w:rPr>
              <w:t>микротомии</w:t>
            </w:r>
            <w:proofErr w:type="spellEnd"/>
            <w:r w:rsidRPr="00585E85">
              <w:rPr>
                <w:rFonts w:ascii="Times New Roman" w:eastAsia="Times New Roman" w:hAnsi="Times New Roman" w:cs="Times New Roman"/>
                <w:color w:val="000000"/>
                <w:sz w:val="24"/>
                <w:szCs w:val="24"/>
                <w:lang w:eastAsia="ru-RU"/>
              </w:rPr>
              <w:t xml:space="preserve">. Область применения диагностика </w:t>
            </w:r>
            <w:proofErr w:type="spellStart"/>
            <w:r w:rsidRPr="00585E85">
              <w:rPr>
                <w:rFonts w:ascii="Times New Roman" w:eastAsia="Times New Roman" w:hAnsi="Times New Roman" w:cs="Times New Roman"/>
                <w:color w:val="000000"/>
                <w:sz w:val="24"/>
                <w:szCs w:val="24"/>
                <w:lang w:eastAsia="ru-RU"/>
              </w:rPr>
              <w:t>in-vitro</w:t>
            </w:r>
            <w:proofErr w:type="spellEnd"/>
            <w:r w:rsidRPr="00585E85">
              <w:rPr>
                <w:rFonts w:ascii="Times New Roman" w:eastAsia="Times New Roman" w:hAnsi="Times New Roman" w:cs="Times New Roman"/>
                <w:color w:val="000000"/>
                <w:sz w:val="24"/>
                <w:szCs w:val="24"/>
                <w:lang w:eastAsia="ru-RU"/>
              </w:rPr>
              <w:t xml:space="preserve">. Размер рабочей зоны не менее 6х6х4 мм и не более 7х7х5 мм. Совместимость: </w:t>
            </w:r>
            <w:proofErr w:type="gramStart"/>
            <w:r w:rsidRPr="00585E85">
              <w:rPr>
                <w:rFonts w:ascii="Times New Roman" w:eastAsia="Times New Roman" w:hAnsi="Times New Roman" w:cs="Times New Roman"/>
                <w:color w:val="000000"/>
                <w:sz w:val="24"/>
                <w:szCs w:val="24"/>
                <w:lang w:eastAsia="ru-RU"/>
              </w:rPr>
              <w:t>совместимы</w:t>
            </w:r>
            <w:proofErr w:type="gramEnd"/>
            <w:r w:rsidRPr="00585E85">
              <w:rPr>
                <w:rFonts w:ascii="Times New Roman" w:eastAsia="Times New Roman" w:hAnsi="Times New Roman" w:cs="Times New Roman"/>
                <w:color w:val="000000"/>
                <w:sz w:val="24"/>
                <w:szCs w:val="24"/>
                <w:lang w:eastAsia="ru-RU"/>
              </w:rPr>
              <w:t xml:space="preserve"> со всеми стандартными заливочными кольцами, заливочными кассетами, основаниями </w:t>
            </w:r>
            <w:proofErr w:type="spellStart"/>
            <w:r w:rsidRPr="00585E85">
              <w:rPr>
                <w:rFonts w:ascii="Times New Roman" w:eastAsia="Times New Roman" w:hAnsi="Times New Roman" w:cs="Times New Roman"/>
                <w:color w:val="000000"/>
                <w:sz w:val="24"/>
                <w:szCs w:val="24"/>
                <w:lang w:eastAsia="ru-RU"/>
              </w:rPr>
              <w:t>биопсийных</w:t>
            </w:r>
            <w:proofErr w:type="spellEnd"/>
            <w:r w:rsidRPr="00585E85">
              <w:rPr>
                <w:rFonts w:ascii="Times New Roman" w:eastAsia="Times New Roman" w:hAnsi="Times New Roman" w:cs="Times New Roman"/>
                <w:color w:val="000000"/>
                <w:sz w:val="24"/>
                <w:szCs w:val="24"/>
                <w:lang w:eastAsia="ru-RU"/>
              </w:rPr>
              <w:t xml:space="preserve"> и гистологических кассет. Кратность использования - однократно. Материал поливинилхлорид (ПВХ). Цвет </w:t>
            </w:r>
            <w:proofErr w:type="gramStart"/>
            <w:r w:rsidRPr="00585E85">
              <w:rPr>
                <w:rFonts w:ascii="Times New Roman" w:eastAsia="Times New Roman" w:hAnsi="Times New Roman" w:cs="Times New Roman"/>
                <w:color w:val="000000"/>
                <w:sz w:val="24"/>
                <w:szCs w:val="24"/>
                <w:lang w:eastAsia="ru-RU"/>
              </w:rPr>
              <w:t>прозрачные</w:t>
            </w:r>
            <w:proofErr w:type="gramEnd"/>
            <w:r w:rsidRPr="00585E85">
              <w:rPr>
                <w:rFonts w:ascii="Times New Roman" w:eastAsia="Times New Roman" w:hAnsi="Times New Roman" w:cs="Times New Roman"/>
                <w:color w:val="000000"/>
                <w:sz w:val="24"/>
                <w:szCs w:val="24"/>
                <w:lang w:eastAsia="ru-RU"/>
              </w:rPr>
              <w:t xml:space="preserve">, бесцветные. Устойчивость к агрессивным химическим веществам - </w:t>
            </w:r>
            <w:proofErr w:type="gramStart"/>
            <w:r w:rsidRPr="00585E85">
              <w:rPr>
                <w:rFonts w:ascii="Times New Roman" w:eastAsia="Times New Roman" w:hAnsi="Times New Roman" w:cs="Times New Roman"/>
                <w:color w:val="000000"/>
                <w:sz w:val="24"/>
                <w:szCs w:val="24"/>
                <w:lang w:eastAsia="ru-RU"/>
              </w:rPr>
              <w:t>устойчивы</w:t>
            </w:r>
            <w:proofErr w:type="gramEnd"/>
            <w:r w:rsidRPr="00585E85">
              <w:rPr>
                <w:rFonts w:ascii="Times New Roman" w:eastAsia="Times New Roman" w:hAnsi="Times New Roman" w:cs="Times New Roman"/>
                <w:color w:val="000000"/>
                <w:sz w:val="24"/>
                <w:szCs w:val="24"/>
                <w:lang w:eastAsia="ru-RU"/>
              </w:rPr>
              <w:t xml:space="preserve">. Устойчивость к температурному воздействию от -20 до +80 </w:t>
            </w:r>
            <w:r w:rsidRPr="007D554F">
              <w:rPr>
                <w:rFonts w:ascii="Times" w:hAnsi="Times"/>
              </w:rPr>
              <w:t>°C</w:t>
            </w:r>
            <w:r w:rsidRPr="00585E85">
              <w:rPr>
                <w:rFonts w:ascii="Times New Roman" w:eastAsia="Times New Roman" w:hAnsi="Times New Roman" w:cs="Times New Roman"/>
                <w:color w:val="000000"/>
                <w:sz w:val="24"/>
                <w:szCs w:val="24"/>
                <w:lang w:eastAsia="ru-RU"/>
              </w:rPr>
              <w:t xml:space="preserve">. Срок хранения не ограничен. </w:t>
            </w:r>
            <w:r>
              <w:rPr>
                <w:rFonts w:ascii="Times New Roman" w:eastAsia="Times New Roman" w:hAnsi="Times New Roman" w:cs="Times New Roman"/>
                <w:color w:val="000000"/>
                <w:sz w:val="24"/>
                <w:szCs w:val="24"/>
                <w:lang w:eastAsia="ru-RU"/>
              </w:rPr>
              <w:t>В упаковке не менее 500 шт.</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04515C">
              <w:rPr>
                <w:rFonts w:ascii="Times New Roman" w:hAnsi="Times New Roman" w:cs="Times New Roman"/>
                <w:sz w:val="24"/>
                <w:szCs w:val="24"/>
              </w:rPr>
              <w:t>25х25х5 мм</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04515C"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04515C">
              <w:rPr>
                <w:rFonts w:ascii="Times New Roman" w:hAnsi="Times New Roman" w:cs="Times New Roman"/>
                <w:sz w:val="24"/>
                <w:szCs w:val="24"/>
              </w:rPr>
              <w:t xml:space="preserve">Одноразовые формы для заливки гистологического материала в парафиновую среду и формирования блока, подлежащего дальнейшей </w:t>
            </w:r>
            <w:proofErr w:type="spellStart"/>
            <w:r w:rsidRPr="0004515C">
              <w:rPr>
                <w:rFonts w:ascii="Times New Roman" w:hAnsi="Times New Roman" w:cs="Times New Roman"/>
                <w:sz w:val="24"/>
                <w:szCs w:val="24"/>
              </w:rPr>
              <w:t>микротомии</w:t>
            </w:r>
            <w:proofErr w:type="spellEnd"/>
            <w:r w:rsidRPr="0004515C">
              <w:rPr>
                <w:rFonts w:ascii="Times New Roman" w:hAnsi="Times New Roman" w:cs="Times New Roman"/>
                <w:sz w:val="24"/>
                <w:szCs w:val="24"/>
              </w:rPr>
              <w:t xml:space="preserve">. Область применения диагностика </w:t>
            </w:r>
            <w:proofErr w:type="spellStart"/>
            <w:r w:rsidRPr="0004515C">
              <w:rPr>
                <w:rFonts w:ascii="Times New Roman" w:hAnsi="Times New Roman" w:cs="Times New Roman"/>
                <w:sz w:val="24"/>
                <w:szCs w:val="24"/>
              </w:rPr>
              <w:t>in-vitro</w:t>
            </w:r>
            <w:proofErr w:type="spellEnd"/>
            <w:r w:rsidRPr="0004515C">
              <w:rPr>
                <w:rFonts w:ascii="Times New Roman" w:hAnsi="Times New Roman" w:cs="Times New Roman"/>
                <w:sz w:val="24"/>
                <w:szCs w:val="24"/>
              </w:rPr>
              <w:t xml:space="preserve">. Размер рабочей зоны не менее 25х25х5 мм и не более 25х25х6 мм. Совместимость: </w:t>
            </w:r>
            <w:proofErr w:type="gramStart"/>
            <w:r w:rsidRPr="0004515C">
              <w:rPr>
                <w:rFonts w:ascii="Times New Roman" w:hAnsi="Times New Roman" w:cs="Times New Roman"/>
                <w:sz w:val="24"/>
                <w:szCs w:val="24"/>
              </w:rPr>
              <w:t>совместимы</w:t>
            </w:r>
            <w:proofErr w:type="gramEnd"/>
            <w:r w:rsidRPr="0004515C">
              <w:rPr>
                <w:rFonts w:ascii="Times New Roman" w:hAnsi="Times New Roman" w:cs="Times New Roman"/>
                <w:sz w:val="24"/>
                <w:szCs w:val="24"/>
              </w:rPr>
              <w:t xml:space="preserve"> со всеми стандартными заливочными кольцами, заливочными кассетами, основаниями </w:t>
            </w:r>
            <w:proofErr w:type="spellStart"/>
            <w:r w:rsidRPr="0004515C">
              <w:rPr>
                <w:rFonts w:ascii="Times New Roman" w:hAnsi="Times New Roman" w:cs="Times New Roman"/>
                <w:sz w:val="24"/>
                <w:szCs w:val="24"/>
              </w:rPr>
              <w:t>биопсийных</w:t>
            </w:r>
            <w:proofErr w:type="spellEnd"/>
            <w:r w:rsidRPr="0004515C">
              <w:rPr>
                <w:rFonts w:ascii="Times New Roman" w:hAnsi="Times New Roman" w:cs="Times New Roman"/>
                <w:sz w:val="24"/>
                <w:szCs w:val="24"/>
              </w:rPr>
              <w:t xml:space="preserve"> и гистологических кассет. Кратность использования - однократно. Материал поливинилхлорид (ПВХ). Цвет </w:t>
            </w:r>
            <w:proofErr w:type="gramStart"/>
            <w:r w:rsidRPr="0004515C">
              <w:rPr>
                <w:rFonts w:ascii="Times New Roman" w:hAnsi="Times New Roman" w:cs="Times New Roman"/>
                <w:sz w:val="24"/>
                <w:szCs w:val="24"/>
              </w:rPr>
              <w:t>прозрачные</w:t>
            </w:r>
            <w:proofErr w:type="gramEnd"/>
            <w:r w:rsidRPr="0004515C">
              <w:rPr>
                <w:rFonts w:ascii="Times New Roman" w:hAnsi="Times New Roman" w:cs="Times New Roman"/>
                <w:sz w:val="24"/>
                <w:szCs w:val="24"/>
              </w:rPr>
              <w:t>, бесцветные</w:t>
            </w:r>
            <w:r>
              <w:rPr>
                <w:rFonts w:ascii="Times New Roman" w:hAnsi="Times New Roman" w:cs="Times New Roman"/>
                <w:sz w:val="24"/>
                <w:szCs w:val="24"/>
              </w:rPr>
              <w:t>, в</w:t>
            </w:r>
            <w:r w:rsidRPr="0004515C">
              <w:rPr>
                <w:rFonts w:ascii="Times New Roman" w:hAnsi="Times New Roman" w:cs="Times New Roman"/>
                <w:sz w:val="24"/>
                <w:szCs w:val="24"/>
              </w:rPr>
              <w:br/>
              <w:t xml:space="preserve">упаковке не менее 500 шт. Устойчивость к агрессивным химическим веществам – устойчивы. Устойчивость к температурному воздействию от -20 до +80 </w:t>
            </w:r>
            <w:r w:rsidRPr="007D554F">
              <w:rPr>
                <w:rFonts w:ascii="Times" w:hAnsi="Times"/>
              </w:rPr>
              <w:t>°C</w:t>
            </w:r>
            <w:r w:rsidRPr="0004515C">
              <w:rPr>
                <w:rFonts w:ascii="Times New Roman" w:hAnsi="Times New Roman" w:cs="Times New Roman"/>
                <w:sz w:val="24"/>
                <w:szCs w:val="24"/>
              </w:rPr>
              <w:t xml:space="preserve">. Срок хранения не ограничен.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266716" w:rsidRPr="00EE64F6" w:rsidRDefault="00266716" w:rsidP="0069628B">
            <w:pPr>
              <w:spacing w:after="0" w:line="240" w:lineRule="auto"/>
              <w:contextualSpacing/>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476C01">
              <w:rPr>
                <w:rFonts w:ascii="Times New Roman" w:hAnsi="Times New Roman" w:cs="Times New Roman"/>
                <w:sz w:val="24"/>
                <w:szCs w:val="24"/>
              </w:rPr>
              <w:t>25х32х5 мм</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476C0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476C01">
              <w:rPr>
                <w:rFonts w:ascii="Times New Roman" w:hAnsi="Times New Roman" w:cs="Times New Roman"/>
                <w:sz w:val="24"/>
                <w:szCs w:val="24"/>
              </w:rPr>
              <w:t xml:space="preserve">Одноразовые формы для заливки гистологического материала в парафиновую среду и формирования блока, подлежащего дальнейшей </w:t>
            </w:r>
            <w:proofErr w:type="spellStart"/>
            <w:r w:rsidRPr="00476C01">
              <w:rPr>
                <w:rFonts w:ascii="Times New Roman" w:hAnsi="Times New Roman" w:cs="Times New Roman"/>
                <w:sz w:val="24"/>
                <w:szCs w:val="24"/>
              </w:rPr>
              <w:t>микротомии</w:t>
            </w:r>
            <w:proofErr w:type="spellEnd"/>
            <w:r w:rsidRPr="00476C01">
              <w:rPr>
                <w:rFonts w:ascii="Times New Roman" w:hAnsi="Times New Roman" w:cs="Times New Roman"/>
                <w:sz w:val="24"/>
                <w:szCs w:val="24"/>
              </w:rPr>
              <w:t xml:space="preserve">. Область применения диагностика </w:t>
            </w:r>
            <w:proofErr w:type="spellStart"/>
            <w:r w:rsidRPr="00476C01">
              <w:rPr>
                <w:rFonts w:ascii="Times New Roman" w:hAnsi="Times New Roman" w:cs="Times New Roman"/>
                <w:sz w:val="24"/>
                <w:szCs w:val="24"/>
              </w:rPr>
              <w:t>in-vitro</w:t>
            </w:r>
            <w:proofErr w:type="spellEnd"/>
            <w:r w:rsidRPr="00476C01">
              <w:rPr>
                <w:rFonts w:ascii="Times New Roman" w:hAnsi="Times New Roman" w:cs="Times New Roman"/>
                <w:sz w:val="24"/>
                <w:szCs w:val="24"/>
              </w:rPr>
              <w:t xml:space="preserve">. Размер рабочей зоны не менее 25х32х5 мм и не более 25х32х6 мм. Кратность использования однократно. Материал поливинилхлорид (ПВХ). Цвет </w:t>
            </w:r>
            <w:proofErr w:type="gramStart"/>
            <w:r w:rsidRPr="00476C01">
              <w:rPr>
                <w:rFonts w:ascii="Times New Roman" w:hAnsi="Times New Roman" w:cs="Times New Roman"/>
                <w:sz w:val="24"/>
                <w:szCs w:val="24"/>
              </w:rPr>
              <w:t>прозрачные</w:t>
            </w:r>
            <w:proofErr w:type="gramEnd"/>
            <w:r w:rsidRPr="00476C01">
              <w:rPr>
                <w:rFonts w:ascii="Times New Roman" w:hAnsi="Times New Roman" w:cs="Times New Roman"/>
                <w:sz w:val="24"/>
                <w:szCs w:val="24"/>
              </w:rPr>
              <w:t xml:space="preserve">, бесцветные. Устойчивость к агрессивным химическим веществам -  </w:t>
            </w:r>
            <w:proofErr w:type="gramStart"/>
            <w:r w:rsidRPr="00476C01">
              <w:rPr>
                <w:rFonts w:ascii="Times New Roman" w:hAnsi="Times New Roman" w:cs="Times New Roman"/>
                <w:sz w:val="24"/>
                <w:szCs w:val="24"/>
              </w:rPr>
              <w:t>устойчивы</w:t>
            </w:r>
            <w:proofErr w:type="gramEnd"/>
            <w:r w:rsidRPr="00476C01">
              <w:rPr>
                <w:rFonts w:ascii="Times New Roman" w:hAnsi="Times New Roman" w:cs="Times New Roman"/>
                <w:sz w:val="24"/>
                <w:szCs w:val="24"/>
              </w:rPr>
              <w:t xml:space="preserve">. Устойчивость к температурному воздействию от -20 до +80 </w:t>
            </w:r>
            <w:r w:rsidRPr="007D554F">
              <w:rPr>
                <w:rFonts w:ascii="Times" w:hAnsi="Times"/>
              </w:rPr>
              <w:t>°C</w:t>
            </w:r>
            <w:r w:rsidRPr="00476C01">
              <w:rPr>
                <w:rFonts w:ascii="Times New Roman" w:hAnsi="Times New Roman" w:cs="Times New Roman"/>
                <w:sz w:val="24"/>
                <w:szCs w:val="24"/>
              </w:rPr>
              <w:t>. Срок хранения не ограничен.</w:t>
            </w:r>
            <w:r>
              <w:rPr>
                <w:rFonts w:ascii="Times New Roman" w:hAnsi="Times New Roman" w:cs="Times New Roman"/>
                <w:sz w:val="24"/>
                <w:szCs w:val="24"/>
              </w:rPr>
              <w:t xml:space="preserve"> Фасовка: не менее 500 шт. в упаковке.</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266716" w:rsidRPr="00EE64F6" w:rsidRDefault="00266716" w:rsidP="0069628B">
            <w:pPr>
              <w:spacing w:after="0" w:line="240" w:lineRule="auto"/>
              <w:contextualSpacing/>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285806">
              <w:rPr>
                <w:rFonts w:ascii="Times New Roman" w:hAnsi="Times New Roman" w:cs="Times New Roman"/>
                <w:sz w:val="24"/>
                <w:szCs w:val="24"/>
              </w:rPr>
              <w:t>25х40х5 мм</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2C544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2C5446">
              <w:rPr>
                <w:rFonts w:ascii="Times New Roman" w:hAnsi="Times New Roman" w:cs="Times New Roman"/>
                <w:sz w:val="24"/>
                <w:szCs w:val="24"/>
              </w:rPr>
              <w:t xml:space="preserve">Одноразовые формы для заливки гистологического материала в парафиновую среду и формирования блока, подлежащего дальнейшей </w:t>
            </w:r>
            <w:proofErr w:type="spellStart"/>
            <w:r w:rsidRPr="002C5446">
              <w:rPr>
                <w:rFonts w:ascii="Times New Roman" w:hAnsi="Times New Roman" w:cs="Times New Roman"/>
                <w:sz w:val="24"/>
                <w:szCs w:val="24"/>
              </w:rPr>
              <w:t>микротомии</w:t>
            </w:r>
            <w:proofErr w:type="spellEnd"/>
            <w:r w:rsidRPr="002C5446">
              <w:rPr>
                <w:rFonts w:ascii="Times New Roman" w:hAnsi="Times New Roman" w:cs="Times New Roman"/>
                <w:sz w:val="24"/>
                <w:szCs w:val="24"/>
              </w:rPr>
              <w:t xml:space="preserve">. Область применения диагностика </w:t>
            </w:r>
            <w:proofErr w:type="spellStart"/>
            <w:r w:rsidRPr="002C5446">
              <w:rPr>
                <w:rFonts w:ascii="Times New Roman" w:hAnsi="Times New Roman" w:cs="Times New Roman"/>
                <w:sz w:val="24"/>
                <w:szCs w:val="24"/>
              </w:rPr>
              <w:t>in-vitro</w:t>
            </w:r>
            <w:proofErr w:type="spellEnd"/>
            <w:r w:rsidRPr="002C5446">
              <w:rPr>
                <w:rFonts w:ascii="Times New Roman" w:hAnsi="Times New Roman" w:cs="Times New Roman"/>
                <w:sz w:val="24"/>
                <w:szCs w:val="24"/>
              </w:rPr>
              <w:t xml:space="preserve">. Размер рабочей зоны не менее 25х40х5мм и не более 24х40х6мм. Кратность использования однократно. Материал поливинилхлорид (ПВХ). Цвет </w:t>
            </w:r>
            <w:proofErr w:type="gramStart"/>
            <w:r w:rsidRPr="002C5446">
              <w:rPr>
                <w:rFonts w:ascii="Times New Roman" w:hAnsi="Times New Roman" w:cs="Times New Roman"/>
                <w:sz w:val="24"/>
                <w:szCs w:val="24"/>
              </w:rPr>
              <w:t>прозрачные</w:t>
            </w:r>
            <w:proofErr w:type="gramEnd"/>
            <w:r w:rsidRPr="002C5446">
              <w:rPr>
                <w:rFonts w:ascii="Times New Roman" w:hAnsi="Times New Roman" w:cs="Times New Roman"/>
                <w:sz w:val="24"/>
                <w:szCs w:val="24"/>
              </w:rPr>
              <w:t xml:space="preserve">, бесцветные. Устойчивость к агрессивным химическим веществам – </w:t>
            </w:r>
            <w:proofErr w:type="gramStart"/>
            <w:r w:rsidRPr="002C5446">
              <w:rPr>
                <w:rFonts w:ascii="Times New Roman" w:hAnsi="Times New Roman" w:cs="Times New Roman"/>
                <w:sz w:val="24"/>
                <w:szCs w:val="24"/>
              </w:rPr>
              <w:t>устойчивы</w:t>
            </w:r>
            <w:proofErr w:type="gramEnd"/>
            <w:r w:rsidRPr="002C5446">
              <w:rPr>
                <w:rFonts w:ascii="Times New Roman" w:hAnsi="Times New Roman" w:cs="Times New Roman"/>
                <w:sz w:val="24"/>
                <w:szCs w:val="24"/>
              </w:rPr>
              <w:t xml:space="preserve">. Устойчивость к температурному воздействию от -20 до </w:t>
            </w:r>
            <w:r w:rsidRPr="002C5446">
              <w:rPr>
                <w:rFonts w:ascii="Times New Roman" w:hAnsi="Times New Roman" w:cs="Times New Roman"/>
                <w:sz w:val="24"/>
                <w:szCs w:val="24"/>
              </w:rPr>
              <w:lastRenderedPageBreak/>
              <w:t xml:space="preserve">+80 </w:t>
            </w:r>
            <w:r w:rsidRPr="007D554F">
              <w:rPr>
                <w:rFonts w:ascii="Times" w:hAnsi="Times"/>
              </w:rPr>
              <w:t>°C</w:t>
            </w:r>
            <w:r w:rsidRPr="002C5446">
              <w:rPr>
                <w:rFonts w:ascii="Times New Roman" w:hAnsi="Times New Roman" w:cs="Times New Roman"/>
                <w:sz w:val="24"/>
                <w:szCs w:val="24"/>
              </w:rPr>
              <w:t xml:space="preserve">. Срок хранения не ограничен. Фасовка: 500 шт. в </w:t>
            </w:r>
            <w:proofErr w:type="spellStart"/>
            <w:r w:rsidRPr="002C5446">
              <w:rPr>
                <w:rFonts w:ascii="Times New Roman" w:hAnsi="Times New Roman" w:cs="Times New Roman"/>
                <w:sz w:val="24"/>
                <w:szCs w:val="24"/>
              </w:rPr>
              <w:t>уп</w:t>
            </w:r>
            <w:proofErr w:type="spellEnd"/>
            <w:r w:rsidRPr="002C5446">
              <w:rPr>
                <w:rFonts w:ascii="Times New Roman" w:hAnsi="Times New Roman" w:cs="Times New Roman"/>
                <w:sz w:val="24"/>
                <w:szCs w:val="24"/>
              </w:rPr>
              <w:t>.</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266716" w:rsidRPr="000466CB"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Форма </w:t>
            </w:r>
            <w:r w:rsidRPr="00585E85">
              <w:rPr>
                <w:rFonts w:ascii="Times New Roman" w:hAnsi="Times New Roman" w:cs="Times New Roman"/>
                <w:sz w:val="24"/>
                <w:szCs w:val="24"/>
              </w:rPr>
              <w:t>заливочн</w:t>
            </w:r>
            <w:r>
              <w:rPr>
                <w:rFonts w:ascii="Times New Roman" w:hAnsi="Times New Roman" w:cs="Times New Roman"/>
                <w:sz w:val="24"/>
                <w:szCs w:val="24"/>
              </w:rPr>
              <w:t>ая</w:t>
            </w:r>
            <w:r w:rsidRPr="00585E85">
              <w:rPr>
                <w:rFonts w:ascii="Times New Roman" w:hAnsi="Times New Roman" w:cs="Times New Roman"/>
                <w:sz w:val="24"/>
                <w:szCs w:val="24"/>
              </w:rPr>
              <w:t xml:space="preserve"> </w:t>
            </w:r>
            <w:r w:rsidRPr="000466CB">
              <w:rPr>
                <w:rFonts w:ascii="Times New Roman" w:hAnsi="Times New Roman" w:cs="Times New Roman"/>
                <w:sz w:val="24"/>
                <w:szCs w:val="24"/>
              </w:rPr>
              <w:t>17х17х5 мм</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2C5446">
              <w:rPr>
                <w:rFonts w:ascii="Times New Roman" w:hAnsi="Times New Roman" w:cs="Times New Roman"/>
                <w:sz w:val="24"/>
                <w:szCs w:val="24"/>
              </w:rPr>
              <w:t xml:space="preserve">Одноразовые формы для заливки гистологического материала в парафиновую среду и формирования блока, подлежащего дальнейшей </w:t>
            </w:r>
            <w:proofErr w:type="spellStart"/>
            <w:r w:rsidRPr="002C5446">
              <w:rPr>
                <w:rFonts w:ascii="Times New Roman" w:hAnsi="Times New Roman" w:cs="Times New Roman"/>
                <w:sz w:val="24"/>
                <w:szCs w:val="24"/>
              </w:rPr>
              <w:t>микротомии</w:t>
            </w:r>
            <w:proofErr w:type="spellEnd"/>
            <w:r w:rsidRPr="002C5446">
              <w:rPr>
                <w:rFonts w:ascii="Times New Roman" w:hAnsi="Times New Roman" w:cs="Times New Roman"/>
                <w:sz w:val="24"/>
                <w:szCs w:val="24"/>
              </w:rPr>
              <w:t xml:space="preserve">. Область применения диагностика </w:t>
            </w:r>
            <w:proofErr w:type="spellStart"/>
            <w:r w:rsidRPr="002C5446">
              <w:rPr>
                <w:rFonts w:ascii="Times New Roman" w:hAnsi="Times New Roman" w:cs="Times New Roman"/>
                <w:sz w:val="24"/>
                <w:szCs w:val="24"/>
              </w:rPr>
              <w:t>in-vitro</w:t>
            </w:r>
            <w:proofErr w:type="spellEnd"/>
            <w:r w:rsidRPr="002C5446">
              <w:rPr>
                <w:rFonts w:ascii="Times New Roman" w:hAnsi="Times New Roman" w:cs="Times New Roman"/>
                <w:sz w:val="24"/>
                <w:szCs w:val="24"/>
              </w:rPr>
              <w:t xml:space="preserve">. Размер рабочей зоны </w:t>
            </w:r>
            <w:r>
              <w:rPr>
                <w:rFonts w:ascii="Times New Roman" w:hAnsi="Times New Roman" w:cs="Times New Roman"/>
                <w:sz w:val="24"/>
                <w:szCs w:val="24"/>
              </w:rPr>
              <w:t>не менее 17х17</w:t>
            </w:r>
            <w:r w:rsidRPr="002C5446">
              <w:rPr>
                <w:rFonts w:ascii="Times New Roman" w:hAnsi="Times New Roman" w:cs="Times New Roman"/>
                <w:sz w:val="24"/>
                <w:szCs w:val="24"/>
              </w:rPr>
              <w:t>х5мм</w:t>
            </w:r>
            <w:r>
              <w:rPr>
                <w:rFonts w:ascii="Times New Roman" w:hAnsi="Times New Roman" w:cs="Times New Roman"/>
                <w:sz w:val="24"/>
                <w:szCs w:val="24"/>
              </w:rPr>
              <w:t xml:space="preserve"> и не более 17х17</w:t>
            </w:r>
            <w:r w:rsidRPr="002C5446">
              <w:rPr>
                <w:rFonts w:ascii="Times New Roman" w:hAnsi="Times New Roman" w:cs="Times New Roman"/>
                <w:sz w:val="24"/>
                <w:szCs w:val="24"/>
              </w:rPr>
              <w:t xml:space="preserve">х6мм. Кратность использования однократно. Материал поливинилхлорид (ПВХ). Цвет </w:t>
            </w:r>
            <w:proofErr w:type="gramStart"/>
            <w:r w:rsidRPr="002C5446">
              <w:rPr>
                <w:rFonts w:ascii="Times New Roman" w:hAnsi="Times New Roman" w:cs="Times New Roman"/>
                <w:sz w:val="24"/>
                <w:szCs w:val="24"/>
              </w:rPr>
              <w:t>прозрачные</w:t>
            </w:r>
            <w:proofErr w:type="gramEnd"/>
            <w:r w:rsidRPr="002C5446">
              <w:rPr>
                <w:rFonts w:ascii="Times New Roman" w:hAnsi="Times New Roman" w:cs="Times New Roman"/>
                <w:sz w:val="24"/>
                <w:szCs w:val="24"/>
              </w:rPr>
              <w:t xml:space="preserve">, бесцветные. Устойчивость к агрессивным химическим веществам – </w:t>
            </w:r>
            <w:proofErr w:type="gramStart"/>
            <w:r w:rsidRPr="002C5446">
              <w:rPr>
                <w:rFonts w:ascii="Times New Roman" w:hAnsi="Times New Roman" w:cs="Times New Roman"/>
                <w:sz w:val="24"/>
                <w:szCs w:val="24"/>
              </w:rPr>
              <w:t>устойчивы</w:t>
            </w:r>
            <w:proofErr w:type="gramEnd"/>
            <w:r w:rsidRPr="002C5446">
              <w:rPr>
                <w:rFonts w:ascii="Times New Roman" w:hAnsi="Times New Roman" w:cs="Times New Roman"/>
                <w:sz w:val="24"/>
                <w:szCs w:val="24"/>
              </w:rPr>
              <w:t xml:space="preserve">. Устойчивость к температурному воздействию от -20 до +80 </w:t>
            </w:r>
            <w:r w:rsidRPr="007D554F">
              <w:rPr>
                <w:rFonts w:ascii="Times" w:hAnsi="Times"/>
              </w:rPr>
              <w:t>°C</w:t>
            </w:r>
            <w:r w:rsidRPr="002C5446">
              <w:rPr>
                <w:rFonts w:ascii="Times New Roman" w:hAnsi="Times New Roman" w:cs="Times New Roman"/>
                <w:sz w:val="24"/>
                <w:szCs w:val="24"/>
              </w:rPr>
              <w:t xml:space="preserve">. Срок хранения не ограничен. Фасовка: 500 шт. в </w:t>
            </w:r>
            <w:proofErr w:type="spellStart"/>
            <w:r w:rsidRPr="002C5446">
              <w:rPr>
                <w:rFonts w:ascii="Times New Roman" w:hAnsi="Times New Roman" w:cs="Times New Roman"/>
                <w:sz w:val="24"/>
                <w:szCs w:val="24"/>
              </w:rPr>
              <w:t>уп</w:t>
            </w:r>
            <w:proofErr w:type="spellEnd"/>
            <w:r w:rsidRPr="002C5446">
              <w:rPr>
                <w:rFonts w:ascii="Times New Roman" w:hAnsi="Times New Roman" w:cs="Times New Roman"/>
                <w:sz w:val="24"/>
                <w:szCs w:val="24"/>
              </w:rPr>
              <w:t>.</w:t>
            </w:r>
          </w:p>
        </w:tc>
      </w:tr>
      <w:tr w:rsidR="00266716" w:rsidRPr="00EE64F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814FE"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Реагент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sidRPr="00C814FE">
              <w:rPr>
                <w:rFonts w:ascii="Times New Roman" w:hAnsi="Times New Roman" w:cs="Times New Roman"/>
                <w:sz w:val="24"/>
                <w:szCs w:val="24"/>
              </w:rPr>
              <w:t>выявление</w:t>
            </w:r>
            <w:proofErr w:type="gramEnd"/>
            <w:r w:rsidRPr="00C814FE">
              <w:rPr>
                <w:rFonts w:ascii="Times New Roman" w:hAnsi="Times New Roman" w:cs="Times New Roman"/>
                <w:sz w:val="24"/>
                <w:szCs w:val="24"/>
              </w:rPr>
              <w:t xml:space="preserve"> муцинов и кислых </w:t>
            </w:r>
            <w:proofErr w:type="spellStart"/>
            <w:r w:rsidRPr="00C814FE">
              <w:rPr>
                <w:rFonts w:ascii="Times New Roman" w:hAnsi="Times New Roman" w:cs="Times New Roman"/>
                <w:sz w:val="24"/>
                <w:szCs w:val="24"/>
              </w:rPr>
              <w:t>гликозаминогликанов</w:t>
            </w:r>
            <w:proofErr w:type="spellEnd"/>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C814FE"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C814FE">
              <w:rPr>
                <w:rFonts w:ascii="Times New Roman" w:hAnsi="Times New Roman" w:cs="Times New Roman"/>
                <w:sz w:val="24"/>
                <w:szCs w:val="24"/>
              </w:rPr>
              <w:t>Альциановый</w:t>
            </w:r>
            <w:proofErr w:type="spellEnd"/>
            <w:r w:rsidRPr="00C814FE">
              <w:rPr>
                <w:rFonts w:ascii="Times New Roman" w:hAnsi="Times New Roman" w:cs="Times New Roman"/>
                <w:sz w:val="24"/>
                <w:szCs w:val="24"/>
              </w:rPr>
              <w:t xml:space="preserve"> </w:t>
            </w:r>
            <w:proofErr w:type="gramStart"/>
            <w:r w:rsidRPr="00C814FE">
              <w:rPr>
                <w:rFonts w:ascii="Times New Roman" w:hAnsi="Times New Roman" w:cs="Times New Roman"/>
                <w:sz w:val="24"/>
                <w:szCs w:val="24"/>
              </w:rPr>
              <w:t>синий</w:t>
            </w:r>
            <w:proofErr w:type="gramEnd"/>
            <w:r w:rsidRPr="00C814FE">
              <w:rPr>
                <w:rFonts w:ascii="Times New Roman" w:hAnsi="Times New Roman" w:cs="Times New Roman"/>
                <w:sz w:val="24"/>
                <w:szCs w:val="24"/>
              </w:rPr>
              <w:t xml:space="preserve"> обеспечивает элективное выявление муцинов (кроме муцина поверхностного эпителия желудка человека) и кислых </w:t>
            </w:r>
            <w:proofErr w:type="spellStart"/>
            <w:r w:rsidRPr="00C814FE">
              <w:rPr>
                <w:rFonts w:ascii="Times New Roman" w:hAnsi="Times New Roman" w:cs="Times New Roman"/>
                <w:sz w:val="24"/>
                <w:szCs w:val="24"/>
              </w:rPr>
              <w:t>гликозаминогликанов</w:t>
            </w:r>
            <w:proofErr w:type="spellEnd"/>
            <w:r w:rsidRPr="00C814FE">
              <w:rPr>
                <w:rFonts w:ascii="Times New Roman" w:hAnsi="Times New Roman" w:cs="Times New Roman"/>
                <w:sz w:val="24"/>
                <w:szCs w:val="24"/>
              </w:rPr>
              <w:t xml:space="preserve"> в парафиновых и целлоидиновых срезах  и цитологических препаратах.</w:t>
            </w:r>
            <w:r>
              <w:rPr>
                <w:rFonts w:ascii="Times New Roman" w:hAnsi="Times New Roman" w:cs="Times New Roman"/>
                <w:sz w:val="24"/>
                <w:szCs w:val="24"/>
              </w:rPr>
              <w:t xml:space="preserve"> </w:t>
            </w:r>
            <w:r w:rsidRPr="00C814FE">
              <w:rPr>
                <w:rFonts w:ascii="Times New Roman" w:hAnsi="Times New Roman" w:cs="Times New Roman"/>
                <w:sz w:val="24"/>
                <w:szCs w:val="24"/>
              </w:rPr>
              <w:t xml:space="preserve">Реагент не содержит этанола и метанола. Может быть </w:t>
            </w:r>
            <w:proofErr w:type="gramStart"/>
            <w:r w:rsidRPr="00C814FE">
              <w:rPr>
                <w:rFonts w:ascii="Times New Roman" w:hAnsi="Times New Roman" w:cs="Times New Roman"/>
                <w:sz w:val="24"/>
                <w:szCs w:val="24"/>
              </w:rPr>
              <w:t>использован</w:t>
            </w:r>
            <w:proofErr w:type="gramEnd"/>
            <w:r w:rsidRPr="00C814FE">
              <w:rPr>
                <w:rFonts w:ascii="Times New Roman" w:hAnsi="Times New Roman" w:cs="Times New Roman"/>
                <w:sz w:val="24"/>
                <w:szCs w:val="24"/>
              </w:rPr>
              <w:t xml:space="preserve"> как без </w:t>
            </w:r>
            <w:proofErr w:type="spellStart"/>
            <w:r w:rsidRPr="00C814FE">
              <w:rPr>
                <w:rFonts w:ascii="Times New Roman" w:hAnsi="Times New Roman" w:cs="Times New Roman"/>
                <w:sz w:val="24"/>
                <w:szCs w:val="24"/>
              </w:rPr>
              <w:t>докраски</w:t>
            </w:r>
            <w:proofErr w:type="spellEnd"/>
            <w:r w:rsidRPr="00C814FE">
              <w:rPr>
                <w:rFonts w:ascii="Times New Roman" w:hAnsi="Times New Roman" w:cs="Times New Roman"/>
                <w:sz w:val="24"/>
                <w:szCs w:val="24"/>
              </w:rPr>
              <w:t xml:space="preserve"> другими красителями, так и в сочетании с ядерными красителями – гематоксилином и  кармином, а так же перед постановкой ШИК-реакции.</w:t>
            </w:r>
            <w:r>
              <w:rPr>
                <w:rFonts w:ascii="Times New Roman" w:hAnsi="Times New Roman" w:cs="Times New Roman"/>
                <w:sz w:val="24"/>
                <w:szCs w:val="24"/>
              </w:rPr>
              <w:t xml:space="preserve"> </w:t>
            </w:r>
            <w:r w:rsidRPr="00C814FE">
              <w:rPr>
                <w:rFonts w:ascii="Times New Roman" w:hAnsi="Times New Roman" w:cs="Times New Roman"/>
                <w:sz w:val="24"/>
                <w:szCs w:val="24"/>
              </w:rPr>
              <w:t xml:space="preserve">Возможно применение красителя после постановки </w:t>
            </w:r>
            <w:proofErr w:type="spellStart"/>
            <w:r w:rsidRPr="00C814FE">
              <w:rPr>
                <w:rFonts w:ascii="Times New Roman" w:hAnsi="Times New Roman" w:cs="Times New Roman"/>
                <w:sz w:val="24"/>
                <w:szCs w:val="24"/>
              </w:rPr>
              <w:t>иммуноцитохимических</w:t>
            </w:r>
            <w:proofErr w:type="spellEnd"/>
            <w:r w:rsidRPr="00C814FE">
              <w:rPr>
                <w:rFonts w:ascii="Times New Roman" w:hAnsi="Times New Roman" w:cs="Times New Roman"/>
                <w:sz w:val="24"/>
                <w:szCs w:val="24"/>
              </w:rPr>
              <w:t xml:space="preserve"> реакций при использовании </w:t>
            </w:r>
            <w:proofErr w:type="spellStart"/>
            <w:r w:rsidRPr="00C814FE">
              <w:rPr>
                <w:rFonts w:ascii="Times New Roman" w:hAnsi="Times New Roman" w:cs="Times New Roman"/>
                <w:sz w:val="24"/>
                <w:szCs w:val="24"/>
              </w:rPr>
              <w:t>диаминобензидинового</w:t>
            </w:r>
            <w:proofErr w:type="spellEnd"/>
            <w:r w:rsidRPr="00C814FE">
              <w:rPr>
                <w:rFonts w:ascii="Times New Roman" w:hAnsi="Times New Roman" w:cs="Times New Roman"/>
                <w:sz w:val="24"/>
                <w:szCs w:val="24"/>
              </w:rPr>
              <w:t xml:space="preserve"> хромогена</w:t>
            </w:r>
            <w:proofErr w:type="gramStart"/>
            <w:r w:rsidRPr="00C814FE">
              <w:rPr>
                <w:rFonts w:ascii="Times New Roman" w:hAnsi="Times New Roman" w:cs="Times New Roman"/>
                <w:sz w:val="24"/>
                <w:szCs w:val="24"/>
              </w:rPr>
              <w:t>.</w:t>
            </w:r>
            <w:proofErr w:type="gramEnd"/>
            <w:r w:rsidRPr="00C814FE">
              <w:rPr>
                <w:rFonts w:ascii="Times New Roman" w:hAnsi="Times New Roman" w:cs="Times New Roman"/>
                <w:sz w:val="24"/>
                <w:szCs w:val="24"/>
              </w:rPr>
              <w:t xml:space="preserve"> </w:t>
            </w:r>
            <w:proofErr w:type="gramStart"/>
            <w:r w:rsidRPr="00C814FE">
              <w:rPr>
                <w:rFonts w:ascii="Times New Roman" w:hAnsi="Times New Roman" w:cs="Times New Roman"/>
                <w:sz w:val="24"/>
                <w:szCs w:val="24"/>
              </w:rPr>
              <w:t>р</w:t>
            </w:r>
            <w:proofErr w:type="gramEnd"/>
            <w:r w:rsidRPr="00C814FE">
              <w:rPr>
                <w:rFonts w:ascii="Times New Roman" w:hAnsi="Times New Roman" w:cs="Times New Roman"/>
                <w:sz w:val="24"/>
                <w:szCs w:val="24"/>
              </w:rPr>
              <w:t xml:space="preserve">Н 2,5. Объем: не менее 1000 мл. Упаковка – герметичная бутыль прямоугольного сечения с закругленными углами из ПНД белого цвета с крышкой и контролем вскрытия. </w:t>
            </w:r>
            <w:proofErr w:type="gramStart"/>
            <w:r w:rsidRPr="00C814FE">
              <w:rPr>
                <w:rFonts w:ascii="Times New Roman" w:hAnsi="Times New Roman" w:cs="Times New Roman"/>
                <w:sz w:val="24"/>
                <w:szCs w:val="24"/>
              </w:rPr>
              <w:t>Снабжена</w:t>
            </w:r>
            <w:proofErr w:type="gramEnd"/>
            <w:r w:rsidRPr="00C814FE">
              <w:rPr>
                <w:rFonts w:ascii="Times New Roman" w:hAnsi="Times New Roman" w:cs="Times New Roman"/>
                <w:sz w:val="24"/>
                <w:szCs w:val="24"/>
              </w:rPr>
              <w:t xml:space="preserve"> мерной шкалой с делениями.</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266716" w:rsidRPr="00B65E8D"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1775D7">
              <w:rPr>
                <w:rFonts w:ascii="Times New Roman" w:hAnsi="Times New Roman" w:cs="Times New Roman"/>
                <w:sz w:val="24"/>
                <w:szCs w:val="24"/>
              </w:rPr>
              <w:t xml:space="preserve">Набор красителей для выявления кислых и нейтральных </w:t>
            </w:r>
            <w:proofErr w:type="spellStart"/>
            <w:r w:rsidRPr="001775D7">
              <w:rPr>
                <w:rFonts w:ascii="Times New Roman" w:hAnsi="Times New Roman" w:cs="Times New Roman"/>
                <w:sz w:val="24"/>
                <w:szCs w:val="24"/>
              </w:rPr>
              <w:t>мукополисахаридов</w:t>
            </w:r>
            <w:proofErr w:type="spellEnd"/>
            <w:r w:rsidRPr="001775D7">
              <w:rPr>
                <w:rFonts w:ascii="Times New Roman" w:hAnsi="Times New Roman" w:cs="Times New Roman"/>
                <w:sz w:val="24"/>
                <w:szCs w:val="24"/>
              </w:rPr>
              <w:t xml:space="preserve"> и углеводов</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1775D7" w:rsidRDefault="00266716" w:rsidP="0069628B">
            <w:pPr>
              <w:spacing w:after="0" w:line="240" w:lineRule="auto"/>
              <w:contextualSpacing/>
              <w:jc w:val="both"/>
              <w:rPr>
                <w:rFonts w:ascii="Times New Roman" w:hAnsi="Times New Roman" w:cs="Times New Roman"/>
                <w:sz w:val="24"/>
                <w:szCs w:val="24"/>
              </w:rPr>
            </w:pPr>
            <w:r w:rsidRPr="001775D7">
              <w:rPr>
                <w:rFonts w:ascii="Times New Roman" w:hAnsi="Times New Roman" w:cs="Times New Roman"/>
                <w:sz w:val="24"/>
                <w:szCs w:val="24"/>
              </w:rPr>
              <w:t xml:space="preserve">Набор готовых красителей для выявления кислых и нейтральных </w:t>
            </w:r>
            <w:proofErr w:type="spellStart"/>
            <w:r w:rsidRPr="001775D7">
              <w:rPr>
                <w:rFonts w:ascii="Times New Roman" w:hAnsi="Times New Roman" w:cs="Times New Roman"/>
                <w:sz w:val="24"/>
                <w:szCs w:val="24"/>
              </w:rPr>
              <w:t>мукополисахаридов</w:t>
            </w:r>
            <w:proofErr w:type="spellEnd"/>
            <w:r w:rsidRPr="001775D7">
              <w:rPr>
                <w:rFonts w:ascii="Times New Roman" w:hAnsi="Times New Roman" w:cs="Times New Roman"/>
                <w:sz w:val="24"/>
                <w:szCs w:val="24"/>
              </w:rPr>
              <w:t xml:space="preserve"> и углеводов в тканевых образцах интегрированным методом.</w:t>
            </w:r>
            <w:r>
              <w:rPr>
                <w:rFonts w:ascii="Times New Roman" w:hAnsi="Times New Roman" w:cs="Times New Roman"/>
                <w:sz w:val="24"/>
                <w:szCs w:val="24"/>
              </w:rPr>
              <w:t xml:space="preserve"> </w:t>
            </w:r>
            <w:r w:rsidRPr="001775D7">
              <w:rPr>
                <w:rFonts w:ascii="Times New Roman" w:hAnsi="Times New Roman" w:cs="Times New Roman"/>
                <w:sz w:val="24"/>
                <w:szCs w:val="24"/>
              </w:rPr>
              <w:t>Реактивы в составе набора:</w:t>
            </w:r>
          </w:p>
          <w:p w:rsidR="00266716" w:rsidRPr="001775D7" w:rsidRDefault="00266716" w:rsidP="0069628B">
            <w:pPr>
              <w:spacing w:after="0" w:line="240" w:lineRule="auto"/>
              <w:contextualSpacing/>
              <w:rPr>
                <w:rFonts w:ascii="Times New Roman" w:hAnsi="Times New Roman" w:cs="Times New Roman"/>
                <w:sz w:val="24"/>
                <w:szCs w:val="24"/>
              </w:rPr>
            </w:pPr>
            <w:r w:rsidRPr="001775D7">
              <w:rPr>
                <w:rFonts w:ascii="Times New Roman" w:hAnsi="Times New Roman" w:cs="Times New Roman"/>
                <w:sz w:val="24"/>
                <w:szCs w:val="24"/>
              </w:rPr>
              <w:t xml:space="preserve">А. </w:t>
            </w:r>
            <w:proofErr w:type="spellStart"/>
            <w:r w:rsidRPr="001775D7">
              <w:rPr>
                <w:rFonts w:ascii="Times New Roman" w:hAnsi="Times New Roman" w:cs="Times New Roman"/>
                <w:sz w:val="24"/>
                <w:szCs w:val="24"/>
              </w:rPr>
              <w:t>Альциановый</w:t>
            </w:r>
            <w:proofErr w:type="spellEnd"/>
            <w:r w:rsidRPr="001775D7">
              <w:rPr>
                <w:rFonts w:ascii="Times New Roman" w:hAnsi="Times New Roman" w:cs="Times New Roman"/>
                <w:sz w:val="24"/>
                <w:szCs w:val="24"/>
              </w:rPr>
              <w:t xml:space="preserve"> синий рН 2,5 по </w:t>
            </w:r>
            <w:proofErr w:type="spellStart"/>
            <w:r w:rsidRPr="001775D7">
              <w:rPr>
                <w:rFonts w:ascii="Times New Roman" w:hAnsi="Times New Roman" w:cs="Times New Roman"/>
                <w:sz w:val="24"/>
                <w:szCs w:val="24"/>
              </w:rPr>
              <w:t>Моури</w:t>
            </w:r>
            <w:proofErr w:type="spellEnd"/>
            <w:r w:rsidRPr="001775D7">
              <w:rPr>
                <w:rFonts w:ascii="Times New Roman" w:hAnsi="Times New Roman" w:cs="Times New Roman"/>
                <w:sz w:val="24"/>
                <w:szCs w:val="24"/>
              </w:rPr>
              <w:t>, не менее 30 мл</w:t>
            </w:r>
            <w:r w:rsidRPr="001775D7">
              <w:rPr>
                <w:rFonts w:ascii="Times New Roman" w:hAnsi="Times New Roman" w:cs="Times New Roman"/>
                <w:sz w:val="24"/>
                <w:szCs w:val="24"/>
              </w:rPr>
              <w:br/>
              <w:t xml:space="preserve">В. Раствор натрия </w:t>
            </w:r>
            <w:proofErr w:type="spellStart"/>
            <w:r w:rsidRPr="001775D7">
              <w:rPr>
                <w:rFonts w:ascii="Times New Roman" w:hAnsi="Times New Roman" w:cs="Times New Roman"/>
                <w:sz w:val="24"/>
                <w:szCs w:val="24"/>
              </w:rPr>
              <w:t>тетрабората</w:t>
            </w:r>
            <w:proofErr w:type="spellEnd"/>
            <w:r w:rsidRPr="001775D7">
              <w:rPr>
                <w:rFonts w:ascii="Times New Roman" w:hAnsi="Times New Roman" w:cs="Times New Roman"/>
                <w:sz w:val="24"/>
                <w:szCs w:val="24"/>
              </w:rPr>
              <w:t>, не менее 30 мл</w:t>
            </w:r>
            <w:r w:rsidRPr="001775D7">
              <w:rPr>
                <w:rFonts w:ascii="Times New Roman" w:hAnsi="Times New Roman" w:cs="Times New Roman"/>
                <w:sz w:val="24"/>
                <w:szCs w:val="24"/>
              </w:rPr>
              <w:br/>
              <w:t>C. Раствор йодной кислоты, не менее 30 мл</w:t>
            </w:r>
            <w:r w:rsidRPr="001775D7">
              <w:rPr>
                <w:rFonts w:ascii="Times New Roman" w:hAnsi="Times New Roman" w:cs="Times New Roman"/>
                <w:sz w:val="24"/>
                <w:szCs w:val="24"/>
              </w:rPr>
              <w:br/>
              <w:t xml:space="preserve">D. Реактив </w:t>
            </w:r>
            <w:proofErr w:type="spellStart"/>
            <w:r w:rsidRPr="001775D7">
              <w:rPr>
                <w:rFonts w:ascii="Times New Roman" w:hAnsi="Times New Roman" w:cs="Times New Roman"/>
                <w:sz w:val="24"/>
                <w:szCs w:val="24"/>
              </w:rPr>
              <w:t>Шиффа</w:t>
            </w:r>
            <w:proofErr w:type="spellEnd"/>
            <w:r w:rsidRPr="001775D7">
              <w:rPr>
                <w:rFonts w:ascii="Times New Roman" w:hAnsi="Times New Roman" w:cs="Times New Roman"/>
                <w:sz w:val="24"/>
                <w:szCs w:val="24"/>
              </w:rPr>
              <w:t>, не менее 30 мл</w:t>
            </w:r>
            <w:r w:rsidRPr="001775D7">
              <w:rPr>
                <w:rFonts w:ascii="Times New Roman" w:hAnsi="Times New Roman" w:cs="Times New Roman"/>
                <w:sz w:val="24"/>
                <w:szCs w:val="24"/>
              </w:rPr>
              <w:br/>
              <w:t>E. Раствор метабисульфита натрия, не менее 30 мл</w:t>
            </w:r>
            <w:r w:rsidRPr="001775D7">
              <w:rPr>
                <w:rFonts w:ascii="Times New Roman" w:hAnsi="Times New Roman" w:cs="Times New Roman"/>
                <w:sz w:val="24"/>
                <w:szCs w:val="24"/>
              </w:rPr>
              <w:br/>
              <w:t>F. Раствор фиксатора, не менее 30 мл</w:t>
            </w:r>
            <w:r w:rsidRPr="001775D7">
              <w:rPr>
                <w:rFonts w:ascii="Times New Roman" w:hAnsi="Times New Roman" w:cs="Times New Roman"/>
                <w:sz w:val="24"/>
                <w:szCs w:val="24"/>
              </w:rPr>
              <w:br/>
              <w:t>G. Гематоксилин Майера, не менее 30 мл</w:t>
            </w:r>
          </w:p>
          <w:p w:rsidR="00266716" w:rsidRPr="001775D7" w:rsidRDefault="00266716" w:rsidP="0069628B">
            <w:pPr>
              <w:spacing w:after="0" w:line="240" w:lineRule="auto"/>
              <w:contextualSpacing/>
              <w:jc w:val="both"/>
              <w:rPr>
                <w:rFonts w:ascii="Times New Roman" w:hAnsi="Times New Roman" w:cs="Times New Roman"/>
                <w:sz w:val="24"/>
                <w:szCs w:val="24"/>
              </w:rPr>
            </w:pPr>
            <w:r w:rsidRPr="001775D7">
              <w:rPr>
                <w:rFonts w:ascii="Times New Roman" w:hAnsi="Times New Roman" w:cs="Times New Roman"/>
                <w:sz w:val="24"/>
                <w:szCs w:val="24"/>
              </w:rPr>
              <w:t>Упаковка: коробка из мелованного картона с пластиковым штативом для реагентов, реагенты упакованы во флаконы-капельницы. Требуемое количество тестов - не менее</w:t>
            </w:r>
            <w:r>
              <w:rPr>
                <w:rFonts w:ascii="Times New Roman" w:hAnsi="Times New Roman" w:cs="Times New Roman"/>
                <w:sz w:val="24"/>
                <w:szCs w:val="24"/>
              </w:rPr>
              <w:t xml:space="preserve"> </w:t>
            </w:r>
            <w:r w:rsidRPr="001775D7">
              <w:rPr>
                <w:rFonts w:ascii="Times New Roman" w:hAnsi="Times New Roman" w:cs="Times New Roman"/>
                <w:sz w:val="24"/>
                <w:szCs w:val="24"/>
              </w:rPr>
              <w:t>100 тестов.</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F24F3E"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w:t>
            </w:r>
            <w:r w:rsidRPr="00F24F3E">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266716" w:rsidRPr="00F24F3E" w:rsidRDefault="00266716" w:rsidP="0069628B">
            <w:pPr>
              <w:spacing w:after="0" w:line="240" w:lineRule="auto"/>
              <w:contextualSpacing/>
              <w:rPr>
                <w:rFonts w:ascii="Times New Roman" w:eastAsia="Times New Roman" w:hAnsi="Times New Roman" w:cs="Times New Roman"/>
                <w:sz w:val="24"/>
                <w:szCs w:val="24"/>
                <w:lang w:eastAsia="ru-RU"/>
              </w:rPr>
            </w:pPr>
            <w:r w:rsidRPr="00F24F3E">
              <w:rPr>
                <w:rFonts w:ascii="Times New Roman" w:hAnsi="Times New Roman" w:cs="Times New Roman"/>
                <w:sz w:val="24"/>
                <w:szCs w:val="24"/>
              </w:rPr>
              <w:lastRenderedPageBreak/>
              <w:t>Кассеты  для проводки гистологического материала</w:t>
            </w:r>
          </w:p>
        </w:tc>
        <w:tc>
          <w:tcPr>
            <w:tcW w:w="2126" w:type="dxa"/>
            <w:gridSpan w:val="3"/>
            <w:shd w:val="clear" w:color="auto" w:fill="auto"/>
          </w:tcPr>
          <w:p w:rsidR="00266716" w:rsidRPr="00F24F3E"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F24F3E">
              <w:rPr>
                <w:rFonts w:ascii="Times New Roman" w:eastAsia="Times New Roman" w:hAnsi="Times New Roman" w:cs="Times New Roman"/>
                <w:sz w:val="24"/>
                <w:szCs w:val="24"/>
                <w:lang w:eastAsia="ru-RU"/>
              </w:rPr>
              <w:t>Технические и функциональные характеристики</w:t>
            </w:r>
            <w:r w:rsidRPr="00F24F3E">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F24F3E" w:rsidRDefault="00266716" w:rsidP="0069628B">
            <w:pPr>
              <w:spacing w:after="0" w:line="240" w:lineRule="auto"/>
              <w:jc w:val="both"/>
              <w:rPr>
                <w:rFonts w:ascii="Times New Roman" w:eastAsia="Times New Roman" w:hAnsi="Times New Roman" w:cs="Times New Roman"/>
                <w:sz w:val="24"/>
                <w:szCs w:val="24"/>
                <w:lang w:eastAsia="ru-RU"/>
              </w:rPr>
            </w:pPr>
            <w:r w:rsidRPr="00F24F3E">
              <w:rPr>
                <w:rFonts w:ascii="Times New Roman" w:hAnsi="Times New Roman" w:cs="Times New Roman"/>
                <w:sz w:val="24"/>
                <w:szCs w:val="24"/>
              </w:rPr>
              <w:t xml:space="preserve">Кассеты  для проводки гистологического материала из </w:t>
            </w:r>
            <w:proofErr w:type="spellStart"/>
            <w:r w:rsidRPr="00F24F3E">
              <w:rPr>
                <w:rFonts w:ascii="Times New Roman" w:hAnsi="Times New Roman" w:cs="Times New Roman"/>
                <w:sz w:val="24"/>
                <w:szCs w:val="24"/>
              </w:rPr>
              <w:t>полиоксиметилена</w:t>
            </w:r>
            <w:proofErr w:type="spellEnd"/>
            <w:r w:rsidRPr="00F24F3E">
              <w:rPr>
                <w:rFonts w:ascii="Times New Roman" w:hAnsi="Times New Roman" w:cs="Times New Roman"/>
                <w:sz w:val="24"/>
                <w:szCs w:val="24"/>
              </w:rPr>
              <w:t xml:space="preserve">. Внутренние размеры 30,8 x 26,6 x 5 мм, наружные размеры 40,4 x 28,6 x 6 мм, размер пор (5,2± 0,2) x (1 ± 0,1) мм. Материал кассет устойчив к нагреву, микроволновому излучению, органическим растворителям, кислотам и щелочам. Кассеты имеют наклонную поверхность для маркировки, адаптированы для автоматических систем маркировки. Упаковка-диспенсер из картона с фронтальным открытием для удобства использования. </w:t>
            </w:r>
            <w:proofErr w:type="gramStart"/>
            <w:r w:rsidRPr="00F24F3E">
              <w:rPr>
                <w:rFonts w:ascii="Times New Roman" w:hAnsi="Times New Roman" w:cs="Times New Roman"/>
                <w:sz w:val="24"/>
                <w:szCs w:val="24"/>
              </w:rPr>
              <w:t>Цвет-белый</w:t>
            </w:r>
            <w:proofErr w:type="gramEnd"/>
            <w:r w:rsidRPr="00F24F3E">
              <w:rPr>
                <w:rFonts w:ascii="Times New Roman" w:hAnsi="Times New Roman" w:cs="Times New Roman"/>
                <w:sz w:val="24"/>
                <w:szCs w:val="24"/>
              </w:rPr>
              <w:t>.  Количество штук в упаковке не менее 500 шт.</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F24F3E"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w:t>
            </w:r>
            <w:r w:rsidRPr="00F24F3E">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266716" w:rsidRPr="00F24F3E" w:rsidRDefault="00266716" w:rsidP="0069628B">
            <w:pPr>
              <w:spacing w:after="0" w:line="240" w:lineRule="auto"/>
              <w:contextualSpacing/>
              <w:rPr>
                <w:rFonts w:ascii="Times New Roman" w:eastAsia="Times New Roman" w:hAnsi="Times New Roman" w:cs="Times New Roman"/>
                <w:sz w:val="24"/>
                <w:szCs w:val="24"/>
                <w:lang w:eastAsia="ru-RU"/>
              </w:rPr>
            </w:pPr>
            <w:r w:rsidRPr="00F24F3E">
              <w:rPr>
                <w:rFonts w:ascii="Times New Roman" w:hAnsi="Times New Roman" w:cs="Times New Roman"/>
                <w:sz w:val="24"/>
                <w:szCs w:val="24"/>
              </w:rPr>
              <w:t xml:space="preserve">Кассеты  для проводки </w:t>
            </w:r>
            <w:proofErr w:type="spellStart"/>
            <w:r w:rsidRPr="00F24F3E">
              <w:rPr>
                <w:rFonts w:ascii="Times New Roman" w:hAnsi="Times New Roman" w:cs="Times New Roman"/>
                <w:sz w:val="24"/>
                <w:szCs w:val="24"/>
              </w:rPr>
              <w:t>биопсийного</w:t>
            </w:r>
            <w:proofErr w:type="spellEnd"/>
            <w:r w:rsidRPr="00F24F3E">
              <w:rPr>
                <w:rFonts w:ascii="Times New Roman" w:hAnsi="Times New Roman" w:cs="Times New Roman"/>
                <w:sz w:val="24"/>
                <w:szCs w:val="24"/>
              </w:rPr>
              <w:t xml:space="preserve"> материала</w:t>
            </w:r>
          </w:p>
        </w:tc>
        <w:tc>
          <w:tcPr>
            <w:tcW w:w="2126" w:type="dxa"/>
            <w:gridSpan w:val="3"/>
            <w:shd w:val="clear" w:color="auto" w:fill="auto"/>
          </w:tcPr>
          <w:p w:rsidR="00266716" w:rsidRPr="00F24F3E"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F24F3E">
              <w:rPr>
                <w:rFonts w:ascii="Times New Roman" w:eastAsia="Times New Roman" w:hAnsi="Times New Roman" w:cs="Times New Roman"/>
                <w:sz w:val="24"/>
                <w:szCs w:val="24"/>
                <w:lang w:eastAsia="ru-RU"/>
              </w:rPr>
              <w:t>Технические и функциональные характеристики</w:t>
            </w:r>
            <w:r w:rsidRPr="00F24F3E">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F24F3E" w:rsidRDefault="00266716" w:rsidP="0069628B">
            <w:pPr>
              <w:spacing w:after="0" w:line="240" w:lineRule="auto"/>
              <w:jc w:val="both"/>
              <w:rPr>
                <w:rFonts w:ascii="Times New Roman" w:hAnsi="Times New Roman" w:cs="Times New Roman"/>
                <w:sz w:val="24"/>
                <w:szCs w:val="24"/>
              </w:rPr>
            </w:pPr>
            <w:r w:rsidRPr="00F24F3E">
              <w:rPr>
                <w:rFonts w:ascii="Times New Roman" w:hAnsi="Times New Roman" w:cs="Times New Roman"/>
                <w:sz w:val="24"/>
                <w:szCs w:val="24"/>
              </w:rPr>
              <w:t xml:space="preserve">Кассеты  для проводки </w:t>
            </w:r>
            <w:proofErr w:type="spellStart"/>
            <w:r w:rsidRPr="00F24F3E">
              <w:rPr>
                <w:rFonts w:ascii="Times New Roman" w:hAnsi="Times New Roman" w:cs="Times New Roman"/>
                <w:sz w:val="24"/>
                <w:szCs w:val="24"/>
              </w:rPr>
              <w:t>биопсийного</w:t>
            </w:r>
            <w:proofErr w:type="spellEnd"/>
            <w:r w:rsidRPr="00F24F3E">
              <w:rPr>
                <w:rFonts w:ascii="Times New Roman" w:hAnsi="Times New Roman" w:cs="Times New Roman"/>
                <w:sz w:val="24"/>
                <w:szCs w:val="24"/>
              </w:rPr>
              <w:t xml:space="preserve"> материала из </w:t>
            </w:r>
            <w:proofErr w:type="spellStart"/>
            <w:r w:rsidRPr="00F24F3E">
              <w:rPr>
                <w:rFonts w:ascii="Times New Roman" w:hAnsi="Times New Roman" w:cs="Times New Roman"/>
                <w:sz w:val="24"/>
                <w:szCs w:val="24"/>
              </w:rPr>
              <w:t>полиоксиметилена</w:t>
            </w:r>
            <w:proofErr w:type="spellEnd"/>
            <w:r w:rsidRPr="00F24F3E">
              <w:rPr>
                <w:rFonts w:ascii="Times New Roman" w:hAnsi="Times New Roman" w:cs="Times New Roman"/>
                <w:sz w:val="24"/>
                <w:szCs w:val="24"/>
              </w:rPr>
              <w:t xml:space="preserve">. Внутренние размеры 30,8 x 26,6 x 5 мм, наружные размеры 40,4 x 28,6 x 6 мм, размер пор (1± 0,1) x (1± 0,1)  мм. Материал кассет устойчив к нагреву, микроволновому излучению, органическим растворителям, кислотам и щелочам. Кассеты имеют наклонную поверхность для маркировки, адаптированы для автоматических систем маркировки. Упаковка-диспенсер из картона с фронтальным открытием для удобства использования. </w:t>
            </w:r>
            <w:proofErr w:type="gramStart"/>
            <w:r w:rsidRPr="00F24F3E">
              <w:rPr>
                <w:rFonts w:ascii="Times New Roman" w:hAnsi="Times New Roman" w:cs="Times New Roman"/>
                <w:sz w:val="24"/>
                <w:szCs w:val="24"/>
              </w:rPr>
              <w:t>Цвет-белый</w:t>
            </w:r>
            <w:proofErr w:type="gramEnd"/>
            <w:r w:rsidRPr="00F24F3E">
              <w:rPr>
                <w:rFonts w:ascii="Times New Roman" w:hAnsi="Times New Roman" w:cs="Times New Roman"/>
                <w:sz w:val="24"/>
                <w:szCs w:val="24"/>
              </w:rPr>
              <w:t>.  Количество штук  не менее 500 шт.</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Набор </w:t>
            </w:r>
            <w:r w:rsidRPr="00F0620C">
              <w:rPr>
                <w:rFonts w:ascii="Times New Roman" w:hAnsi="Times New Roman" w:cs="Times New Roman"/>
                <w:sz w:val="24"/>
                <w:szCs w:val="24"/>
              </w:rPr>
              <w:t>реагентов для окраски соединительной ткани и</w:t>
            </w:r>
            <w:r>
              <w:rPr>
                <w:rFonts w:ascii="Times New Roman" w:hAnsi="Times New Roman" w:cs="Times New Roman"/>
                <w:sz w:val="24"/>
                <w:szCs w:val="24"/>
              </w:rPr>
              <w:t xml:space="preserve"> ряда других клеточных структур</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F0620C" w:rsidRDefault="00266716" w:rsidP="0069628B">
            <w:pPr>
              <w:spacing w:after="0" w:line="240" w:lineRule="auto"/>
              <w:jc w:val="both"/>
              <w:rPr>
                <w:rFonts w:ascii="Times New Roman" w:hAnsi="Times New Roman" w:cs="Times New Roman"/>
                <w:sz w:val="24"/>
                <w:szCs w:val="24"/>
              </w:rPr>
            </w:pPr>
            <w:r w:rsidRPr="00F0620C">
              <w:rPr>
                <w:rFonts w:ascii="Times New Roman" w:hAnsi="Times New Roman" w:cs="Times New Roman"/>
                <w:sz w:val="24"/>
                <w:szCs w:val="24"/>
              </w:rPr>
              <w:t>Набор готовых реагентов для окраски соединительной ткани и ряда других клеточных структур. Выявляет ядра, нейрофибриллы, нейроглию, коллаген, кератин, гаметы.</w:t>
            </w:r>
          </w:p>
          <w:p w:rsidR="00266716" w:rsidRPr="00EE64F6"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F0620C">
              <w:rPr>
                <w:rFonts w:ascii="Times New Roman" w:hAnsi="Times New Roman" w:cs="Times New Roman"/>
                <w:sz w:val="24"/>
                <w:szCs w:val="24"/>
              </w:rPr>
              <w:t xml:space="preserve">Состав набора: А. Железный гематоксилин </w:t>
            </w:r>
            <w:proofErr w:type="spellStart"/>
            <w:r w:rsidRPr="00F0620C">
              <w:rPr>
                <w:rFonts w:ascii="Times New Roman" w:hAnsi="Times New Roman" w:cs="Times New Roman"/>
                <w:sz w:val="24"/>
                <w:szCs w:val="24"/>
              </w:rPr>
              <w:t>Вейгерта</w:t>
            </w:r>
            <w:proofErr w:type="spellEnd"/>
            <w:r w:rsidRPr="00F0620C">
              <w:rPr>
                <w:rFonts w:ascii="Times New Roman" w:hAnsi="Times New Roman" w:cs="Times New Roman"/>
                <w:sz w:val="24"/>
                <w:szCs w:val="24"/>
              </w:rPr>
              <w:t xml:space="preserve"> – раствор А, не менее 18 мл. В. Железный гематоксилин </w:t>
            </w:r>
            <w:proofErr w:type="spellStart"/>
            <w:r w:rsidRPr="00F0620C">
              <w:rPr>
                <w:rFonts w:ascii="Times New Roman" w:hAnsi="Times New Roman" w:cs="Times New Roman"/>
                <w:sz w:val="24"/>
                <w:szCs w:val="24"/>
              </w:rPr>
              <w:t>Вейгерта</w:t>
            </w:r>
            <w:proofErr w:type="spellEnd"/>
            <w:r w:rsidRPr="00F0620C">
              <w:rPr>
                <w:rFonts w:ascii="Times New Roman" w:hAnsi="Times New Roman" w:cs="Times New Roman"/>
                <w:sz w:val="24"/>
                <w:szCs w:val="24"/>
              </w:rPr>
              <w:t xml:space="preserve"> – раствор B, не менее 18 мл. C. </w:t>
            </w:r>
            <w:proofErr w:type="spellStart"/>
            <w:proofErr w:type="gramStart"/>
            <w:r w:rsidRPr="00F0620C">
              <w:rPr>
                <w:rFonts w:ascii="Times New Roman" w:hAnsi="Times New Roman" w:cs="Times New Roman"/>
                <w:sz w:val="24"/>
                <w:szCs w:val="24"/>
              </w:rPr>
              <w:t>C</w:t>
            </w:r>
            <w:proofErr w:type="gramEnd"/>
            <w:r w:rsidRPr="00F0620C">
              <w:rPr>
                <w:rFonts w:ascii="Times New Roman" w:hAnsi="Times New Roman" w:cs="Times New Roman"/>
                <w:sz w:val="24"/>
                <w:szCs w:val="24"/>
              </w:rPr>
              <w:t>пиртовой</w:t>
            </w:r>
            <w:proofErr w:type="spellEnd"/>
            <w:r w:rsidRPr="00F0620C">
              <w:rPr>
                <w:rFonts w:ascii="Times New Roman" w:hAnsi="Times New Roman" w:cs="Times New Roman"/>
                <w:sz w:val="24"/>
                <w:szCs w:val="24"/>
              </w:rPr>
              <w:t xml:space="preserve"> раствор пикриновой кислоты, не менее 30 мл. D. Раствор кислого пунцового фуксина по </w:t>
            </w:r>
            <w:proofErr w:type="spellStart"/>
            <w:r w:rsidRPr="00F0620C">
              <w:rPr>
                <w:rFonts w:ascii="Times New Roman" w:hAnsi="Times New Roman" w:cs="Times New Roman"/>
                <w:sz w:val="24"/>
                <w:szCs w:val="24"/>
              </w:rPr>
              <w:t>Массону</w:t>
            </w:r>
            <w:proofErr w:type="spellEnd"/>
            <w:r w:rsidRPr="00F0620C">
              <w:rPr>
                <w:rFonts w:ascii="Times New Roman" w:hAnsi="Times New Roman" w:cs="Times New Roman"/>
                <w:sz w:val="24"/>
                <w:szCs w:val="24"/>
              </w:rPr>
              <w:t xml:space="preserve">, не менее 30 мл. E. Раствор </w:t>
            </w:r>
            <w:proofErr w:type="spellStart"/>
            <w:r w:rsidRPr="00F0620C">
              <w:rPr>
                <w:rFonts w:ascii="Times New Roman" w:hAnsi="Times New Roman" w:cs="Times New Roman"/>
                <w:sz w:val="24"/>
                <w:szCs w:val="24"/>
              </w:rPr>
              <w:t>фосфорномолибденовой</w:t>
            </w:r>
            <w:proofErr w:type="spellEnd"/>
            <w:r w:rsidRPr="00F0620C">
              <w:rPr>
                <w:rFonts w:ascii="Times New Roman" w:hAnsi="Times New Roman" w:cs="Times New Roman"/>
                <w:sz w:val="24"/>
                <w:szCs w:val="24"/>
              </w:rPr>
              <w:t xml:space="preserve"> кислоты, не менее 30 мл. F. Раствор анилинового синего по </w:t>
            </w:r>
            <w:proofErr w:type="spellStart"/>
            <w:r w:rsidRPr="00F0620C">
              <w:rPr>
                <w:rFonts w:ascii="Times New Roman" w:hAnsi="Times New Roman" w:cs="Times New Roman"/>
                <w:sz w:val="24"/>
                <w:szCs w:val="24"/>
              </w:rPr>
              <w:t>Массону</w:t>
            </w:r>
            <w:proofErr w:type="spellEnd"/>
            <w:r w:rsidRPr="00F0620C">
              <w:rPr>
                <w:rFonts w:ascii="Times New Roman" w:hAnsi="Times New Roman" w:cs="Times New Roman"/>
                <w:sz w:val="24"/>
                <w:szCs w:val="24"/>
              </w:rPr>
              <w:t>, не менее 30 мл. Количество определений: не менее100 тестов.</w:t>
            </w:r>
            <w:r>
              <w:rPr>
                <w:rFonts w:ascii="Times" w:hAnsi="Times"/>
              </w:rPr>
              <w:t xml:space="preserve"> </w:t>
            </w:r>
          </w:p>
        </w:tc>
      </w:tr>
      <w:tr w:rsidR="00266716" w:rsidRPr="00726F5D"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D81438"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D81438">
              <w:rPr>
                <w:rFonts w:ascii="Times New Roman" w:eastAsia="Times New Roman" w:hAnsi="Times New Roman" w:cs="Times New Roman"/>
                <w:b/>
                <w:bCs/>
                <w:sz w:val="24"/>
                <w:szCs w:val="24"/>
                <w:lang w:eastAsia="ru-RU"/>
              </w:rPr>
              <w:t>2.11 Требования к товарам.</w:t>
            </w:r>
          </w:p>
        </w:tc>
      </w:tr>
      <w:tr w:rsidR="00266716" w:rsidRPr="00726F5D"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266716" w:rsidRPr="00D81438"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D81438">
              <w:rPr>
                <w:rFonts w:ascii="Times New Roman" w:hAnsi="Times New Roman" w:cs="Times New Roman"/>
                <w:sz w:val="24"/>
                <w:szCs w:val="24"/>
              </w:rPr>
              <w:t xml:space="preserve">Жидкость для обезвоживания и </w:t>
            </w:r>
            <w:proofErr w:type="spellStart"/>
            <w:r w:rsidRPr="00D81438">
              <w:rPr>
                <w:rFonts w:ascii="Times New Roman" w:hAnsi="Times New Roman" w:cs="Times New Roman"/>
                <w:sz w:val="24"/>
                <w:szCs w:val="24"/>
              </w:rPr>
              <w:t>депарафинизации</w:t>
            </w:r>
            <w:proofErr w:type="spellEnd"/>
          </w:p>
        </w:tc>
        <w:tc>
          <w:tcPr>
            <w:tcW w:w="2126" w:type="dxa"/>
            <w:gridSpan w:val="3"/>
            <w:shd w:val="clear" w:color="auto" w:fill="auto"/>
          </w:tcPr>
          <w:p w:rsidR="00266716" w:rsidRPr="00D81438"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D81438">
              <w:rPr>
                <w:rFonts w:ascii="Times New Roman" w:eastAsia="Times New Roman" w:hAnsi="Times New Roman" w:cs="Times New Roman"/>
                <w:sz w:val="24"/>
                <w:szCs w:val="24"/>
                <w:lang w:eastAsia="ru-RU"/>
              </w:rPr>
              <w:t>Технические      и функциональные характеристики</w:t>
            </w:r>
            <w:r w:rsidRPr="00D81438">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D81438"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D81438">
              <w:rPr>
                <w:rFonts w:ascii="Times New Roman" w:hAnsi="Times New Roman" w:cs="Times New Roman"/>
                <w:sz w:val="24"/>
                <w:szCs w:val="24"/>
              </w:rPr>
              <w:t xml:space="preserve">Бесцветная жидкость для обезвоживания и </w:t>
            </w:r>
            <w:proofErr w:type="spellStart"/>
            <w:r w:rsidRPr="00D81438">
              <w:rPr>
                <w:rFonts w:ascii="Times New Roman" w:hAnsi="Times New Roman" w:cs="Times New Roman"/>
                <w:sz w:val="24"/>
                <w:szCs w:val="24"/>
              </w:rPr>
              <w:t>депарафинизации</w:t>
            </w:r>
            <w:proofErr w:type="spellEnd"/>
            <w:r w:rsidRPr="00D81438">
              <w:rPr>
                <w:rFonts w:ascii="Times New Roman" w:hAnsi="Times New Roman" w:cs="Times New Roman"/>
                <w:sz w:val="24"/>
                <w:szCs w:val="24"/>
              </w:rPr>
              <w:t xml:space="preserve">, смешивается с этанолом, </w:t>
            </w:r>
            <w:proofErr w:type="spellStart"/>
            <w:r w:rsidRPr="00D81438">
              <w:rPr>
                <w:rFonts w:ascii="Times New Roman" w:hAnsi="Times New Roman" w:cs="Times New Roman"/>
                <w:sz w:val="24"/>
                <w:szCs w:val="24"/>
              </w:rPr>
              <w:t>диэтиловым</w:t>
            </w:r>
            <w:proofErr w:type="spellEnd"/>
            <w:r w:rsidRPr="00D81438">
              <w:rPr>
                <w:rFonts w:ascii="Times New Roman" w:hAnsi="Times New Roman" w:cs="Times New Roman"/>
                <w:sz w:val="24"/>
                <w:szCs w:val="24"/>
              </w:rPr>
              <w:t xml:space="preserve"> эфиром, ацетоном, хлороформом, бензолом; растворимость в воде менее 0,015 %. (1,2-диметилбензол). Класс: ЧДА. Плотность при 20</w:t>
            </w:r>
            <w:proofErr w:type="gramStart"/>
            <w:r w:rsidRPr="00D81438">
              <w:rPr>
                <w:rFonts w:ascii="Times New Roman" w:hAnsi="Times New Roman" w:cs="Times New Roman"/>
                <w:sz w:val="24"/>
                <w:szCs w:val="24"/>
              </w:rPr>
              <w:t>°С</w:t>
            </w:r>
            <w:proofErr w:type="gramEnd"/>
            <w:r w:rsidRPr="00D81438">
              <w:rPr>
                <w:rFonts w:ascii="Times New Roman" w:hAnsi="Times New Roman" w:cs="Times New Roman"/>
                <w:sz w:val="24"/>
                <w:szCs w:val="24"/>
              </w:rPr>
              <w:t>, г/см3 0,878-0,880. Температура кристаллизации, °С, не ниже минус 25,5. Содержание основного вещества, %, не менее 99,5. Бромное число, г брома на 100 мл</w:t>
            </w:r>
            <w:proofErr w:type="gramStart"/>
            <w:r w:rsidRPr="00D81438">
              <w:rPr>
                <w:rFonts w:ascii="Times New Roman" w:hAnsi="Times New Roman" w:cs="Times New Roman"/>
                <w:sz w:val="24"/>
                <w:szCs w:val="24"/>
              </w:rPr>
              <w:t>.</w:t>
            </w:r>
            <w:proofErr w:type="gramEnd"/>
            <w:r w:rsidRPr="00D81438">
              <w:rPr>
                <w:rFonts w:ascii="Times New Roman" w:hAnsi="Times New Roman" w:cs="Times New Roman"/>
                <w:sz w:val="24"/>
                <w:szCs w:val="24"/>
              </w:rPr>
              <w:t xml:space="preserve"> </w:t>
            </w:r>
            <w:proofErr w:type="gramStart"/>
            <w:r w:rsidRPr="00D81438">
              <w:rPr>
                <w:rFonts w:ascii="Times New Roman" w:hAnsi="Times New Roman" w:cs="Times New Roman"/>
                <w:sz w:val="24"/>
                <w:szCs w:val="24"/>
              </w:rPr>
              <w:t>р</w:t>
            </w:r>
            <w:proofErr w:type="gramEnd"/>
            <w:r w:rsidRPr="00D81438">
              <w:rPr>
                <w:rFonts w:ascii="Times New Roman" w:hAnsi="Times New Roman" w:cs="Times New Roman"/>
                <w:sz w:val="24"/>
                <w:szCs w:val="24"/>
              </w:rPr>
              <w:t>еагента, не менее  0,02. Упаковка бутыль из темного стекла, объем реагента не менее 1000 мл.</w:t>
            </w:r>
            <w:r w:rsidRPr="00D81438">
              <w:rPr>
                <w:rFonts w:ascii="Times" w:hAnsi="Times"/>
              </w:rPr>
              <w:t xml:space="preserve">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2.12</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w:t>
            </w:r>
            <w:r w:rsidRPr="00A10580">
              <w:rPr>
                <w:rFonts w:ascii="Times New Roman" w:hAnsi="Times New Roman" w:cs="Times New Roman"/>
                <w:sz w:val="24"/>
                <w:szCs w:val="24"/>
              </w:rPr>
              <w:t xml:space="preserve">реда для пропитывания и заливки </w:t>
            </w:r>
            <w:proofErr w:type="spellStart"/>
            <w:r w:rsidRPr="00A10580">
              <w:rPr>
                <w:rFonts w:ascii="Times New Roman" w:hAnsi="Times New Roman" w:cs="Times New Roman"/>
                <w:sz w:val="24"/>
                <w:szCs w:val="24"/>
              </w:rPr>
              <w:t>биопсийного</w:t>
            </w:r>
            <w:proofErr w:type="spellEnd"/>
            <w:r w:rsidRPr="00A10580">
              <w:rPr>
                <w:rFonts w:ascii="Times New Roman" w:hAnsi="Times New Roman" w:cs="Times New Roman"/>
                <w:sz w:val="24"/>
                <w:szCs w:val="24"/>
              </w:rPr>
              <w:t xml:space="preserve"> и гистологического материала.</w:t>
            </w:r>
          </w:p>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p>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p>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p>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p>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lastRenderedPageBreak/>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A10580"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A10580">
              <w:rPr>
                <w:rFonts w:ascii="Times New Roman" w:hAnsi="Times New Roman" w:cs="Times New Roman"/>
                <w:sz w:val="24"/>
                <w:szCs w:val="24"/>
              </w:rPr>
              <w:t xml:space="preserve">Готовая к использованию гранулированная среда для пропитывания и заливки </w:t>
            </w:r>
            <w:proofErr w:type="spellStart"/>
            <w:r w:rsidRPr="00A10580">
              <w:rPr>
                <w:rFonts w:ascii="Times New Roman" w:hAnsi="Times New Roman" w:cs="Times New Roman"/>
                <w:sz w:val="24"/>
                <w:szCs w:val="24"/>
              </w:rPr>
              <w:t>биопсийного</w:t>
            </w:r>
            <w:proofErr w:type="spellEnd"/>
            <w:r w:rsidRPr="00A10580">
              <w:rPr>
                <w:rFonts w:ascii="Times New Roman" w:hAnsi="Times New Roman" w:cs="Times New Roman"/>
                <w:sz w:val="24"/>
                <w:szCs w:val="24"/>
              </w:rPr>
              <w:t xml:space="preserve"> и гистологического материала. </w:t>
            </w:r>
            <w:proofErr w:type="gramStart"/>
            <w:r w:rsidRPr="00A10580">
              <w:rPr>
                <w:rFonts w:ascii="Times New Roman" w:hAnsi="Times New Roman" w:cs="Times New Roman"/>
                <w:sz w:val="24"/>
                <w:szCs w:val="24"/>
              </w:rPr>
              <w:t>Изготовлена</w:t>
            </w:r>
            <w:proofErr w:type="gramEnd"/>
            <w:r w:rsidRPr="00A10580">
              <w:rPr>
                <w:rFonts w:ascii="Times New Roman" w:hAnsi="Times New Roman" w:cs="Times New Roman"/>
                <w:sz w:val="24"/>
                <w:szCs w:val="24"/>
              </w:rPr>
              <w:t xml:space="preserve"> из  смеси </w:t>
            </w:r>
            <w:proofErr w:type="spellStart"/>
            <w:r w:rsidRPr="00A10580">
              <w:rPr>
                <w:rFonts w:ascii="Times New Roman" w:hAnsi="Times New Roman" w:cs="Times New Roman"/>
                <w:sz w:val="24"/>
                <w:szCs w:val="24"/>
              </w:rPr>
              <w:t>алкановых</w:t>
            </w:r>
            <w:proofErr w:type="spellEnd"/>
            <w:r w:rsidRPr="00A10580">
              <w:rPr>
                <w:rFonts w:ascii="Times New Roman" w:hAnsi="Times New Roman" w:cs="Times New Roman"/>
                <w:sz w:val="24"/>
                <w:szCs w:val="24"/>
              </w:rPr>
              <w:t xml:space="preserve"> углеводородов, </w:t>
            </w:r>
            <w:proofErr w:type="spellStart"/>
            <w:r w:rsidRPr="00A10580">
              <w:rPr>
                <w:rFonts w:ascii="Times New Roman" w:hAnsi="Times New Roman" w:cs="Times New Roman"/>
                <w:sz w:val="24"/>
                <w:szCs w:val="24"/>
              </w:rPr>
              <w:t>изопарафиновых</w:t>
            </w:r>
            <w:proofErr w:type="spellEnd"/>
            <w:r w:rsidRPr="00A10580">
              <w:rPr>
                <w:rFonts w:ascii="Times New Roman" w:hAnsi="Times New Roman" w:cs="Times New Roman"/>
                <w:sz w:val="24"/>
                <w:szCs w:val="24"/>
              </w:rPr>
              <w:t xml:space="preserve">, циклопарафиновых и </w:t>
            </w:r>
            <w:proofErr w:type="spellStart"/>
            <w:r w:rsidRPr="00A10580">
              <w:rPr>
                <w:rFonts w:ascii="Times New Roman" w:hAnsi="Times New Roman" w:cs="Times New Roman"/>
                <w:sz w:val="24"/>
                <w:szCs w:val="24"/>
              </w:rPr>
              <w:t>нафтено</w:t>
            </w:r>
            <w:proofErr w:type="spellEnd"/>
            <w:r w:rsidRPr="00A10580">
              <w:rPr>
                <w:rFonts w:ascii="Times New Roman" w:hAnsi="Times New Roman" w:cs="Times New Roman"/>
                <w:sz w:val="24"/>
                <w:szCs w:val="24"/>
              </w:rPr>
              <w:t xml:space="preserve">-ароматических углеводородов с добавлением </w:t>
            </w:r>
            <w:r w:rsidRPr="00A10580">
              <w:rPr>
                <w:rFonts w:ascii="Times New Roman" w:hAnsi="Times New Roman" w:cs="Times New Roman"/>
                <w:sz w:val="24"/>
                <w:szCs w:val="24"/>
              </w:rPr>
              <w:lastRenderedPageBreak/>
              <w:t xml:space="preserve">синтетических пластифицирующих добавок. Не содержит воска. </w:t>
            </w:r>
            <w:proofErr w:type="gramStart"/>
            <w:r w:rsidRPr="00A10580">
              <w:rPr>
                <w:rFonts w:ascii="Times New Roman" w:hAnsi="Times New Roman" w:cs="Times New Roman"/>
                <w:sz w:val="24"/>
                <w:szCs w:val="24"/>
              </w:rPr>
              <w:t>Адаптированная</w:t>
            </w:r>
            <w:proofErr w:type="gramEnd"/>
            <w:r w:rsidRPr="00A10580">
              <w:rPr>
                <w:rFonts w:ascii="Times New Roman" w:hAnsi="Times New Roman" w:cs="Times New Roman"/>
                <w:sz w:val="24"/>
                <w:szCs w:val="24"/>
              </w:rPr>
              <w:t xml:space="preserve"> для использования в автоматических системах проводки и заливки. Внешний вид: гранулы круглой и многогранной формы. Цвет: белый. Запах: </w:t>
            </w:r>
            <w:proofErr w:type="gramStart"/>
            <w:r w:rsidRPr="00A10580">
              <w:rPr>
                <w:rFonts w:ascii="Times New Roman" w:hAnsi="Times New Roman" w:cs="Times New Roman"/>
                <w:sz w:val="24"/>
                <w:szCs w:val="24"/>
              </w:rPr>
              <w:t>с</w:t>
            </w:r>
            <w:proofErr w:type="gramEnd"/>
            <w:r w:rsidRPr="00A10580">
              <w:rPr>
                <w:rFonts w:ascii="Times New Roman" w:hAnsi="Times New Roman" w:cs="Times New Roman"/>
                <w:sz w:val="24"/>
                <w:szCs w:val="24"/>
              </w:rPr>
              <w:t xml:space="preserve">/без запаха. Температура плавления: не ниже 52 °C и не выше  54 °C. Температура воспламенения: не менее 150 °C. Удельный вес при 20°C: не менее 900 кг/м3. Упаковка: картонная коробка, внутренняя упаковка: полиэтиленовый пакет. Фасовка: не менее 5 кг.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2.13</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694" w:type="dxa"/>
            <w:gridSpan w:val="2"/>
            <w:shd w:val="clear" w:color="auto" w:fill="auto"/>
          </w:tcPr>
          <w:p w:rsidR="00266716" w:rsidRPr="00FA0DCA"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Раствор э</w:t>
            </w:r>
            <w:r w:rsidRPr="00FA0DCA">
              <w:rPr>
                <w:rFonts w:ascii="Times New Roman" w:hAnsi="Times New Roman" w:cs="Times New Roman"/>
                <w:sz w:val="24"/>
                <w:szCs w:val="24"/>
              </w:rPr>
              <w:t>лектролитный декальцинирующий</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FA0DCA" w:rsidRDefault="00266716" w:rsidP="0069628B">
            <w:pPr>
              <w:spacing w:line="240" w:lineRule="auto"/>
              <w:contextualSpacing/>
              <w:jc w:val="both"/>
              <w:rPr>
                <w:rFonts w:ascii="Times New Roman" w:eastAsia="Times New Roman" w:hAnsi="Times New Roman" w:cs="Times New Roman"/>
                <w:color w:val="000000"/>
                <w:sz w:val="24"/>
                <w:szCs w:val="24"/>
                <w:lang w:eastAsia="ru-RU"/>
              </w:rPr>
            </w:pPr>
            <w:proofErr w:type="spellStart"/>
            <w:r w:rsidRPr="00FA0DCA">
              <w:rPr>
                <w:rFonts w:ascii="Times New Roman" w:hAnsi="Times New Roman" w:cs="Times New Roman"/>
                <w:sz w:val="24"/>
                <w:szCs w:val="24"/>
              </w:rPr>
              <w:t>Декальцификатор</w:t>
            </w:r>
            <w:proofErr w:type="spellEnd"/>
            <w:r w:rsidRPr="00FA0DCA">
              <w:rPr>
                <w:rFonts w:ascii="Times New Roman" w:hAnsi="Times New Roman" w:cs="Times New Roman"/>
                <w:sz w:val="24"/>
                <w:szCs w:val="24"/>
              </w:rPr>
              <w:t xml:space="preserve"> с высокой скоростью действия, смесь соляной и муравьиной кислот. </w:t>
            </w:r>
            <w:proofErr w:type="gramStart"/>
            <w:r w:rsidRPr="00FA0DCA">
              <w:rPr>
                <w:rFonts w:ascii="Times New Roman" w:hAnsi="Times New Roman" w:cs="Times New Roman"/>
                <w:sz w:val="24"/>
                <w:szCs w:val="24"/>
              </w:rPr>
              <w:t>Активен</w:t>
            </w:r>
            <w:proofErr w:type="gramEnd"/>
            <w:r w:rsidRPr="00FA0DCA">
              <w:rPr>
                <w:rFonts w:ascii="Times New Roman" w:hAnsi="Times New Roman" w:cs="Times New Roman"/>
                <w:sz w:val="24"/>
                <w:szCs w:val="24"/>
              </w:rPr>
              <w:t xml:space="preserve"> в отношении всех минерализованных тканей: компактной костной ткани, кальциевых конкреций и депозитов в мягких тканях. Декальцинирующий раствор предназначен для удаления солей кальция из гистологического материала (костная ткань, ткани с </w:t>
            </w:r>
            <w:proofErr w:type="spellStart"/>
            <w:r w:rsidRPr="00FA0DCA">
              <w:rPr>
                <w:rFonts w:ascii="Times New Roman" w:hAnsi="Times New Roman" w:cs="Times New Roman"/>
                <w:sz w:val="24"/>
                <w:szCs w:val="24"/>
              </w:rPr>
              <w:t>кальцификатами</w:t>
            </w:r>
            <w:proofErr w:type="spellEnd"/>
            <w:r w:rsidRPr="00FA0DCA">
              <w:rPr>
                <w:rFonts w:ascii="Times New Roman" w:hAnsi="Times New Roman" w:cs="Times New Roman"/>
                <w:sz w:val="24"/>
                <w:szCs w:val="24"/>
              </w:rPr>
              <w:t xml:space="preserve">) с целью дальнейшей заливки объектов в парафин и изготовления срезов, предназначенных для окраски общепринятыми гистологическими методами и специальными методиками, предназначенными для исследования костной ткани. Объем: не менее 1000 мл. Упаковка – герметичная бутыль прямоугольного сечения с закругленными углами из ПНД белого цвета с крышкой и контролем вскрытия. </w:t>
            </w:r>
            <w:proofErr w:type="gramStart"/>
            <w:r w:rsidRPr="00FA0DCA">
              <w:rPr>
                <w:rFonts w:ascii="Times New Roman" w:hAnsi="Times New Roman" w:cs="Times New Roman"/>
                <w:sz w:val="24"/>
                <w:szCs w:val="24"/>
              </w:rPr>
              <w:t>Снабжена</w:t>
            </w:r>
            <w:proofErr w:type="gramEnd"/>
            <w:r w:rsidRPr="00FA0DCA">
              <w:rPr>
                <w:rFonts w:ascii="Times New Roman" w:hAnsi="Times New Roman" w:cs="Times New Roman"/>
                <w:sz w:val="24"/>
                <w:szCs w:val="24"/>
              </w:rPr>
              <w:t xml:space="preserve"> мерной шкалой с делениями.</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2.14</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266716" w:rsidRPr="001D3A32"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Реагент </w:t>
            </w:r>
            <w:r w:rsidRPr="001D3A32">
              <w:rPr>
                <w:rFonts w:ascii="Times New Roman" w:hAnsi="Times New Roman" w:cs="Times New Roman"/>
                <w:sz w:val="24"/>
                <w:szCs w:val="24"/>
              </w:rPr>
              <w:t xml:space="preserve">для выявления </w:t>
            </w:r>
            <w:r>
              <w:rPr>
                <w:rFonts w:ascii="Times New Roman" w:hAnsi="Times New Roman" w:cs="Times New Roman"/>
                <w:sz w:val="24"/>
                <w:szCs w:val="24"/>
              </w:rPr>
              <w:t>липидов  в замороженных срезах</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1D3A32" w:rsidRDefault="00266716" w:rsidP="0069628B">
            <w:pPr>
              <w:spacing w:after="0" w:line="240" w:lineRule="auto"/>
              <w:contextualSpacing/>
              <w:jc w:val="both"/>
              <w:rPr>
                <w:rFonts w:ascii="Times New Roman" w:hAnsi="Times New Roman" w:cs="Times New Roman"/>
                <w:sz w:val="24"/>
                <w:szCs w:val="24"/>
              </w:rPr>
            </w:pPr>
            <w:proofErr w:type="gramStart"/>
            <w:r w:rsidRPr="001D3A32">
              <w:rPr>
                <w:rFonts w:ascii="Times New Roman" w:hAnsi="Times New Roman" w:cs="Times New Roman"/>
                <w:sz w:val="24"/>
                <w:szCs w:val="24"/>
              </w:rPr>
              <w:t>Готовый</w:t>
            </w:r>
            <w:proofErr w:type="gramEnd"/>
            <w:r w:rsidRPr="001D3A32">
              <w:rPr>
                <w:rFonts w:ascii="Times New Roman" w:hAnsi="Times New Roman" w:cs="Times New Roman"/>
                <w:sz w:val="24"/>
                <w:szCs w:val="24"/>
              </w:rPr>
              <w:t xml:space="preserve"> к использованию жирорастворимый </w:t>
            </w:r>
            <w:proofErr w:type="spellStart"/>
            <w:r w:rsidRPr="001D3A32">
              <w:rPr>
                <w:rFonts w:ascii="Times New Roman" w:hAnsi="Times New Roman" w:cs="Times New Roman"/>
                <w:sz w:val="24"/>
                <w:szCs w:val="24"/>
              </w:rPr>
              <w:t>азокраситель</w:t>
            </w:r>
            <w:proofErr w:type="spellEnd"/>
            <w:r w:rsidRPr="001D3A32">
              <w:rPr>
                <w:rFonts w:ascii="Times New Roman" w:hAnsi="Times New Roman" w:cs="Times New Roman"/>
                <w:sz w:val="24"/>
                <w:szCs w:val="24"/>
              </w:rPr>
              <w:t xml:space="preserve"> для выявления </w:t>
            </w:r>
            <w:r>
              <w:rPr>
                <w:rFonts w:ascii="Times New Roman" w:hAnsi="Times New Roman" w:cs="Times New Roman"/>
                <w:sz w:val="24"/>
                <w:szCs w:val="24"/>
              </w:rPr>
              <w:t xml:space="preserve">липидов  в замороженных срезах. </w:t>
            </w:r>
            <w:r w:rsidRPr="001D3A32">
              <w:rPr>
                <w:rFonts w:ascii="Times New Roman" w:hAnsi="Times New Roman" w:cs="Times New Roman"/>
                <w:sz w:val="24"/>
                <w:szCs w:val="24"/>
              </w:rPr>
              <w:t xml:space="preserve">В результате окрашивания липиды приобретают цвет </w:t>
            </w:r>
            <w:proofErr w:type="gramStart"/>
            <w:r w:rsidRPr="001D3A32">
              <w:rPr>
                <w:rFonts w:ascii="Times New Roman" w:hAnsi="Times New Roman" w:cs="Times New Roman"/>
                <w:sz w:val="24"/>
                <w:szCs w:val="24"/>
              </w:rPr>
              <w:t>от</w:t>
            </w:r>
            <w:proofErr w:type="gramEnd"/>
            <w:r w:rsidRPr="001D3A32">
              <w:rPr>
                <w:rFonts w:ascii="Times New Roman" w:hAnsi="Times New Roman" w:cs="Times New Roman"/>
                <w:sz w:val="24"/>
                <w:szCs w:val="24"/>
              </w:rPr>
              <w:t xml:space="preserve"> оранжевого до красного. Объем: не менее 150 мл</w:t>
            </w:r>
            <w:r>
              <w:rPr>
                <w:rFonts w:ascii="Times New Roman" w:hAnsi="Times New Roman" w:cs="Times New Roman"/>
                <w:sz w:val="24"/>
                <w:szCs w:val="24"/>
              </w:rPr>
              <w:t xml:space="preserve">. </w:t>
            </w:r>
          </w:p>
        </w:tc>
      </w:tr>
      <w:tr w:rsidR="00266716" w:rsidRPr="00726F5D"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D81438"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D81438">
              <w:rPr>
                <w:rFonts w:ascii="Times New Roman" w:eastAsia="Times New Roman" w:hAnsi="Times New Roman" w:cs="Times New Roman"/>
                <w:b/>
                <w:bCs/>
                <w:sz w:val="24"/>
                <w:szCs w:val="24"/>
                <w:lang w:eastAsia="ru-RU"/>
              </w:rPr>
              <w:t>2.15 Требования к товарам.</w:t>
            </w:r>
          </w:p>
        </w:tc>
      </w:tr>
      <w:tr w:rsidR="00266716" w:rsidRPr="00726F5D"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2694" w:type="dxa"/>
            <w:gridSpan w:val="2"/>
            <w:shd w:val="clear" w:color="auto" w:fill="auto"/>
          </w:tcPr>
          <w:p w:rsidR="00266716" w:rsidRPr="00D81438"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D81438">
              <w:rPr>
                <w:rFonts w:ascii="Times New Roman" w:hAnsi="Times New Roman" w:cs="Times New Roman"/>
                <w:sz w:val="24"/>
                <w:szCs w:val="24"/>
              </w:rPr>
              <w:t>Реагент, применяющийся в качестве консерванта</w:t>
            </w:r>
          </w:p>
        </w:tc>
        <w:tc>
          <w:tcPr>
            <w:tcW w:w="2126" w:type="dxa"/>
            <w:gridSpan w:val="3"/>
            <w:shd w:val="clear" w:color="auto" w:fill="auto"/>
          </w:tcPr>
          <w:p w:rsidR="00266716" w:rsidRPr="00D81438"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D81438">
              <w:rPr>
                <w:rFonts w:ascii="Times New Roman" w:eastAsia="Times New Roman" w:hAnsi="Times New Roman" w:cs="Times New Roman"/>
                <w:sz w:val="24"/>
                <w:szCs w:val="24"/>
                <w:lang w:eastAsia="ru-RU"/>
              </w:rPr>
              <w:t>Технические      и функциональные характеристики</w:t>
            </w:r>
            <w:r w:rsidRPr="00D81438">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D81438"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D81438">
              <w:rPr>
                <w:rFonts w:ascii="Times New Roman" w:hAnsi="Times New Roman" w:cs="Times New Roman"/>
                <w:sz w:val="24"/>
                <w:szCs w:val="24"/>
              </w:rPr>
              <w:t xml:space="preserve">Активный химический реагент с выраженными антисептическими свойствами и специфическим запахом, применяющийся чаще всего в качестве консерванта. Представляет собой бесцветные кристаллы. Молярная масса  94,11 г/моль. Плотность  1,07 г/см³. Температура плавления  40,8 °C. Температура кипения  181,84 °C. </w:t>
            </w:r>
            <w:proofErr w:type="gramStart"/>
            <w:r w:rsidRPr="00D81438">
              <w:rPr>
                <w:rFonts w:ascii="Times New Roman" w:hAnsi="Times New Roman" w:cs="Times New Roman"/>
                <w:sz w:val="24"/>
                <w:szCs w:val="24"/>
              </w:rPr>
              <w:t>Температура вспышки  79 (в закрытом тигле); 85 (в открытом) °C.</w:t>
            </w:r>
            <w:proofErr w:type="gramEnd"/>
            <w:r w:rsidRPr="00D81438">
              <w:rPr>
                <w:rFonts w:ascii="Times New Roman" w:hAnsi="Times New Roman" w:cs="Times New Roman"/>
                <w:sz w:val="24"/>
                <w:szCs w:val="24"/>
              </w:rPr>
              <w:t xml:space="preserve"> Молярная теплоёмкость (ст. </w:t>
            </w:r>
            <w:proofErr w:type="spellStart"/>
            <w:r w:rsidRPr="00D81438">
              <w:rPr>
                <w:rFonts w:ascii="Times New Roman" w:hAnsi="Times New Roman" w:cs="Times New Roman"/>
                <w:sz w:val="24"/>
                <w:szCs w:val="24"/>
              </w:rPr>
              <w:t>усл</w:t>
            </w:r>
            <w:proofErr w:type="spellEnd"/>
            <w:r w:rsidRPr="00D81438">
              <w:rPr>
                <w:rFonts w:ascii="Times New Roman" w:hAnsi="Times New Roman" w:cs="Times New Roman"/>
                <w:sz w:val="24"/>
                <w:szCs w:val="24"/>
              </w:rPr>
              <w:t>.)  2,35 Дж/(</w:t>
            </w:r>
            <w:proofErr w:type="spellStart"/>
            <w:r w:rsidRPr="00D81438">
              <w:rPr>
                <w:rFonts w:ascii="Times New Roman" w:hAnsi="Times New Roman" w:cs="Times New Roman"/>
                <w:sz w:val="24"/>
                <w:szCs w:val="24"/>
              </w:rPr>
              <w:t>моль•К</w:t>
            </w:r>
            <w:proofErr w:type="spellEnd"/>
            <w:r w:rsidRPr="00D81438">
              <w:rPr>
                <w:rFonts w:ascii="Times New Roman" w:hAnsi="Times New Roman" w:cs="Times New Roman"/>
                <w:sz w:val="24"/>
                <w:szCs w:val="24"/>
              </w:rPr>
              <w:t xml:space="preserve">). Энтальпия образования (ст. </w:t>
            </w:r>
            <w:proofErr w:type="spellStart"/>
            <w:r w:rsidRPr="00D81438">
              <w:rPr>
                <w:rFonts w:ascii="Times New Roman" w:hAnsi="Times New Roman" w:cs="Times New Roman"/>
                <w:sz w:val="24"/>
                <w:szCs w:val="24"/>
              </w:rPr>
              <w:t>усл</w:t>
            </w:r>
            <w:proofErr w:type="spellEnd"/>
            <w:r w:rsidRPr="00D81438">
              <w:rPr>
                <w:rFonts w:ascii="Times New Roman" w:hAnsi="Times New Roman" w:cs="Times New Roman"/>
                <w:sz w:val="24"/>
                <w:szCs w:val="24"/>
              </w:rPr>
              <w:t>.)  -162,944 кДж/моль. Растворимость в воде  6,5 г/100 мл. Классификация CAS  108-95-2. Квалификация: ЧДА. Фасовка: не менее 1 кг/</w:t>
            </w:r>
            <w:proofErr w:type="spellStart"/>
            <w:r w:rsidRPr="00D81438">
              <w:rPr>
                <w:rFonts w:ascii="Times New Roman" w:hAnsi="Times New Roman" w:cs="Times New Roman"/>
                <w:sz w:val="24"/>
                <w:szCs w:val="24"/>
              </w:rPr>
              <w:t>упак</w:t>
            </w:r>
            <w:proofErr w:type="spellEnd"/>
            <w:r w:rsidRPr="00D81438">
              <w:rPr>
                <w:rFonts w:ascii="Times New Roman" w:hAnsi="Times New Roman" w:cs="Times New Roman"/>
                <w:sz w:val="24"/>
                <w:szCs w:val="24"/>
              </w:rPr>
              <w:t xml:space="preserve">.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2.16</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266716" w:rsidRPr="00F90C8F"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w:t>
            </w:r>
            <w:r w:rsidRPr="00292B55">
              <w:rPr>
                <w:rFonts w:ascii="Times New Roman" w:hAnsi="Times New Roman" w:cs="Times New Roman"/>
                <w:sz w:val="24"/>
                <w:szCs w:val="24"/>
              </w:rPr>
              <w:t>раситель для гистологических и цитологических препаратов</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292B55"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292B55">
              <w:rPr>
                <w:rFonts w:ascii="Times New Roman" w:hAnsi="Times New Roman" w:cs="Times New Roman"/>
                <w:sz w:val="24"/>
                <w:szCs w:val="24"/>
              </w:rPr>
              <w:t xml:space="preserve">Многокомпонентный органо-неорганический ядерный краситель для гистологических и цитологических препаратов, имеющий в основе эфирно-экстрактивные вещества и смесь </w:t>
            </w:r>
            <w:proofErr w:type="spellStart"/>
            <w:r w:rsidRPr="00292B55">
              <w:rPr>
                <w:rFonts w:ascii="Times New Roman" w:hAnsi="Times New Roman" w:cs="Times New Roman"/>
                <w:sz w:val="24"/>
                <w:szCs w:val="24"/>
              </w:rPr>
              <w:t>эквимолярных</w:t>
            </w:r>
            <w:proofErr w:type="spellEnd"/>
            <w:r w:rsidRPr="00292B55">
              <w:rPr>
                <w:rFonts w:ascii="Times New Roman" w:hAnsi="Times New Roman" w:cs="Times New Roman"/>
                <w:sz w:val="24"/>
                <w:szCs w:val="24"/>
              </w:rPr>
              <w:t xml:space="preserve"> растворов кристаллогидратов. Применяется для прогрессивного окрашивания. Визуализирует ядра клеток за счёт </w:t>
            </w:r>
            <w:r w:rsidRPr="00292B55">
              <w:rPr>
                <w:rFonts w:ascii="Times New Roman" w:hAnsi="Times New Roman" w:cs="Times New Roman"/>
                <w:sz w:val="24"/>
                <w:szCs w:val="24"/>
              </w:rPr>
              <w:lastRenderedPageBreak/>
              <w:t xml:space="preserve">излучения с длиной волны (диапазон значений) от 440 до 485 </w:t>
            </w:r>
            <w:proofErr w:type="spellStart"/>
            <w:r w:rsidRPr="00292B55">
              <w:rPr>
                <w:rFonts w:ascii="Times New Roman" w:hAnsi="Times New Roman" w:cs="Times New Roman"/>
                <w:sz w:val="24"/>
                <w:szCs w:val="24"/>
              </w:rPr>
              <w:t>нм</w:t>
            </w:r>
            <w:proofErr w:type="spellEnd"/>
            <w:r w:rsidRPr="00292B55">
              <w:rPr>
                <w:rFonts w:ascii="Times New Roman" w:hAnsi="Times New Roman" w:cs="Times New Roman"/>
                <w:sz w:val="24"/>
                <w:szCs w:val="24"/>
              </w:rPr>
              <w:t xml:space="preserve">. Объем раствора не менее 1000 мл. Упаковка – герметичная бутыль прямоугольного сечения с закругленными углами из ПНД белого цвета с крышкой и контролем вскрытия. </w:t>
            </w:r>
            <w:proofErr w:type="gramStart"/>
            <w:r w:rsidRPr="00292B55">
              <w:rPr>
                <w:rFonts w:ascii="Times New Roman" w:hAnsi="Times New Roman" w:cs="Times New Roman"/>
                <w:sz w:val="24"/>
                <w:szCs w:val="24"/>
              </w:rPr>
              <w:t>Снабжена</w:t>
            </w:r>
            <w:proofErr w:type="gramEnd"/>
            <w:r w:rsidRPr="00292B55">
              <w:rPr>
                <w:rFonts w:ascii="Times New Roman" w:hAnsi="Times New Roman" w:cs="Times New Roman"/>
                <w:sz w:val="24"/>
                <w:szCs w:val="24"/>
              </w:rPr>
              <w:t xml:space="preserve"> мерной шкалой с делениями.</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2.17</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266716" w:rsidRPr="00EA5D1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EA5D16">
              <w:rPr>
                <w:rFonts w:ascii="Times New Roman" w:hAnsi="Times New Roman" w:cs="Times New Roman"/>
                <w:sz w:val="24"/>
                <w:szCs w:val="24"/>
              </w:rPr>
              <w:t xml:space="preserve">Прокладки к </w:t>
            </w:r>
            <w:proofErr w:type="spellStart"/>
            <w:r w:rsidRPr="00EA5D16">
              <w:rPr>
                <w:rFonts w:ascii="Times New Roman" w:hAnsi="Times New Roman" w:cs="Times New Roman"/>
                <w:sz w:val="24"/>
                <w:szCs w:val="24"/>
              </w:rPr>
              <w:t>биопсийным</w:t>
            </w:r>
            <w:proofErr w:type="spellEnd"/>
            <w:r w:rsidRPr="00EA5D16">
              <w:rPr>
                <w:rFonts w:ascii="Times New Roman" w:hAnsi="Times New Roman" w:cs="Times New Roman"/>
                <w:sz w:val="24"/>
                <w:szCs w:val="24"/>
              </w:rPr>
              <w:t xml:space="preserve"> кассетам</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EA5D1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EA5D16">
              <w:rPr>
                <w:rFonts w:ascii="Times New Roman" w:hAnsi="Times New Roman" w:cs="Times New Roman"/>
                <w:sz w:val="24"/>
                <w:szCs w:val="24"/>
              </w:rPr>
              <w:t>Прокладки из пористого синтетического материала.</w:t>
            </w:r>
            <w:r w:rsidRPr="00EA5D16">
              <w:rPr>
                <w:rFonts w:ascii="Times New Roman" w:hAnsi="Times New Roman" w:cs="Times New Roman"/>
                <w:sz w:val="24"/>
                <w:szCs w:val="24"/>
              </w:rPr>
              <w:br/>
            </w:r>
            <w:proofErr w:type="gramStart"/>
            <w:r w:rsidRPr="00EA5D16">
              <w:rPr>
                <w:rFonts w:ascii="Times New Roman" w:hAnsi="Times New Roman" w:cs="Times New Roman"/>
                <w:sz w:val="24"/>
                <w:szCs w:val="24"/>
              </w:rPr>
              <w:t>Окрашены</w:t>
            </w:r>
            <w:proofErr w:type="gramEnd"/>
            <w:r w:rsidRPr="00EA5D16">
              <w:rPr>
                <w:rFonts w:ascii="Times New Roman" w:hAnsi="Times New Roman" w:cs="Times New Roman"/>
                <w:sz w:val="24"/>
                <w:szCs w:val="24"/>
              </w:rPr>
              <w:t xml:space="preserve"> в голубой цвет. Размеры: 30x25x1 мм</w:t>
            </w:r>
            <w:r w:rsidRPr="00EA5D16">
              <w:rPr>
                <w:rFonts w:ascii="Times New Roman" w:hAnsi="Times New Roman" w:cs="Times New Roman"/>
                <w:sz w:val="24"/>
                <w:szCs w:val="24"/>
              </w:rPr>
              <w:br/>
              <w:t>Материал устойчив к агрессивным химическим веществам.</w:t>
            </w:r>
            <w:r>
              <w:rPr>
                <w:rFonts w:ascii="Times New Roman" w:hAnsi="Times New Roman" w:cs="Times New Roman"/>
                <w:sz w:val="24"/>
                <w:szCs w:val="24"/>
              </w:rPr>
              <w:t xml:space="preserve"> </w:t>
            </w:r>
            <w:r w:rsidRPr="00EA5D16">
              <w:rPr>
                <w:rFonts w:ascii="Times New Roman" w:hAnsi="Times New Roman" w:cs="Times New Roman"/>
                <w:sz w:val="24"/>
                <w:szCs w:val="24"/>
              </w:rPr>
              <w:t xml:space="preserve">Упаковка: не менее 1000 штук.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2.18</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2694" w:type="dxa"/>
            <w:gridSpan w:val="2"/>
            <w:shd w:val="clear" w:color="auto" w:fill="auto"/>
            <w:hideMark/>
          </w:tcPr>
          <w:p w:rsidR="00266716" w:rsidRPr="00986FCA"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986FCA">
              <w:rPr>
                <w:rFonts w:ascii="Times New Roman" w:hAnsi="Times New Roman" w:cs="Times New Roman"/>
                <w:sz w:val="24"/>
                <w:szCs w:val="24"/>
              </w:rPr>
              <w:t>Раствор многокомпонентного неорганического красителя протоплазмы</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986FCA"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986FCA">
              <w:rPr>
                <w:rFonts w:ascii="Times New Roman" w:hAnsi="Times New Roman" w:cs="Times New Roman"/>
                <w:sz w:val="24"/>
                <w:szCs w:val="24"/>
              </w:rPr>
              <w:t xml:space="preserve">Раствор многокомпонентного неорганического красителя протоплазмы на основе не менее двух </w:t>
            </w:r>
            <w:proofErr w:type="spellStart"/>
            <w:r w:rsidRPr="00986FCA">
              <w:rPr>
                <w:rFonts w:ascii="Times New Roman" w:hAnsi="Times New Roman" w:cs="Times New Roman"/>
                <w:sz w:val="24"/>
                <w:szCs w:val="24"/>
              </w:rPr>
              <w:t>флуоресцеинов</w:t>
            </w:r>
            <w:proofErr w:type="spellEnd"/>
            <w:r w:rsidRPr="00986FCA">
              <w:rPr>
                <w:rFonts w:ascii="Times New Roman" w:hAnsi="Times New Roman" w:cs="Times New Roman"/>
                <w:sz w:val="24"/>
                <w:szCs w:val="24"/>
              </w:rPr>
              <w:t xml:space="preserve"> (1% водный раствор).  Используется в ручных и автоматических методах полихромной окраски гистологических и цитологических препаратов.</w:t>
            </w:r>
            <w:r w:rsidRPr="00986FCA">
              <w:rPr>
                <w:rFonts w:ascii="Times New Roman" w:hAnsi="Times New Roman" w:cs="Times New Roman"/>
                <w:sz w:val="24"/>
                <w:szCs w:val="24"/>
              </w:rPr>
              <w:br/>
              <w:t>Фасовка: не менее 1</w:t>
            </w:r>
            <w:r>
              <w:rPr>
                <w:rFonts w:ascii="Times New Roman" w:hAnsi="Times New Roman" w:cs="Times New Roman"/>
                <w:sz w:val="24"/>
                <w:szCs w:val="24"/>
              </w:rPr>
              <w:t xml:space="preserve">000 мл. </w:t>
            </w:r>
            <w:r w:rsidRPr="00986FCA">
              <w:rPr>
                <w:rFonts w:ascii="Times New Roman" w:hAnsi="Times New Roman" w:cs="Times New Roman"/>
                <w:sz w:val="24"/>
                <w:szCs w:val="24"/>
              </w:rPr>
              <w:t xml:space="preserve">Упаковка – герметичная бутыль прямоугольного сечения с закругленными углами из ПНД белого цвета с крышкой и контролем вскрытия. </w:t>
            </w:r>
            <w:proofErr w:type="gramStart"/>
            <w:r w:rsidRPr="00986FCA">
              <w:rPr>
                <w:rFonts w:ascii="Times New Roman" w:hAnsi="Times New Roman" w:cs="Times New Roman"/>
                <w:sz w:val="24"/>
                <w:szCs w:val="24"/>
              </w:rPr>
              <w:t>Снабжена</w:t>
            </w:r>
            <w:proofErr w:type="gramEnd"/>
            <w:r w:rsidRPr="00986FCA">
              <w:rPr>
                <w:rFonts w:ascii="Times New Roman" w:hAnsi="Times New Roman" w:cs="Times New Roman"/>
                <w:sz w:val="24"/>
                <w:szCs w:val="24"/>
              </w:rPr>
              <w:t xml:space="preserve"> мерной шкалой с делениями.</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19</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694" w:type="dxa"/>
            <w:gridSpan w:val="2"/>
            <w:shd w:val="clear" w:color="auto" w:fill="auto"/>
          </w:tcPr>
          <w:p w:rsidR="00266716" w:rsidRPr="00963203"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963203">
              <w:rPr>
                <w:rFonts w:ascii="Times New Roman" w:hAnsi="Times New Roman" w:cs="Times New Roman"/>
                <w:sz w:val="24"/>
                <w:szCs w:val="24"/>
              </w:rPr>
              <w:t xml:space="preserve">Набор готовых </w:t>
            </w:r>
            <w:r>
              <w:rPr>
                <w:rFonts w:ascii="Times New Roman" w:hAnsi="Times New Roman" w:cs="Times New Roman"/>
                <w:sz w:val="24"/>
                <w:szCs w:val="24"/>
              </w:rPr>
              <w:t>раст</w:t>
            </w:r>
            <w:r w:rsidRPr="00963203">
              <w:rPr>
                <w:rFonts w:ascii="Times New Roman" w:hAnsi="Times New Roman" w:cs="Times New Roman"/>
                <w:sz w:val="24"/>
                <w:szCs w:val="24"/>
              </w:rPr>
              <w:t>в</w:t>
            </w:r>
            <w:r>
              <w:rPr>
                <w:rFonts w:ascii="Times New Roman" w:hAnsi="Times New Roman" w:cs="Times New Roman"/>
                <w:sz w:val="24"/>
                <w:szCs w:val="24"/>
              </w:rPr>
              <w:t>о</w:t>
            </w:r>
            <w:r w:rsidRPr="00963203">
              <w:rPr>
                <w:rFonts w:ascii="Times New Roman" w:hAnsi="Times New Roman" w:cs="Times New Roman"/>
                <w:sz w:val="24"/>
                <w:szCs w:val="24"/>
              </w:rPr>
              <w:t xml:space="preserve">ров для выявления </w:t>
            </w:r>
            <w:proofErr w:type="spellStart"/>
            <w:r w:rsidRPr="00963203">
              <w:rPr>
                <w:rFonts w:ascii="Times New Roman" w:hAnsi="Times New Roman" w:cs="Times New Roman"/>
                <w:sz w:val="24"/>
                <w:szCs w:val="24"/>
              </w:rPr>
              <w:t>аргирофильных</w:t>
            </w:r>
            <w:proofErr w:type="spellEnd"/>
            <w:r w:rsidRPr="00963203">
              <w:rPr>
                <w:rFonts w:ascii="Times New Roman" w:hAnsi="Times New Roman" w:cs="Times New Roman"/>
                <w:sz w:val="24"/>
                <w:szCs w:val="24"/>
              </w:rPr>
              <w:t xml:space="preserve"> ретикулярных волокон</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Default="00266716" w:rsidP="0069628B">
            <w:pPr>
              <w:spacing w:after="0" w:line="240" w:lineRule="auto"/>
              <w:contextualSpacing/>
              <w:jc w:val="both"/>
              <w:rPr>
                <w:rFonts w:ascii="Times New Roman" w:hAnsi="Times New Roman" w:cs="Times New Roman"/>
                <w:sz w:val="24"/>
                <w:szCs w:val="24"/>
              </w:rPr>
            </w:pPr>
            <w:r w:rsidRPr="00963203">
              <w:rPr>
                <w:rFonts w:ascii="Times New Roman" w:hAnsi="Times New Roman" w:cs="Times New Roman"/>
                <w:sz w:val="24"/>
                <w:szCs w:val="24"/>
              </w:rPr>
              <w:t xml:space="preserve">Набор готовых </w:t>
            </w:r>
            <w:r>
              <w:rPr>
                <w:rFonts w:ascii="Times New Roman" w:hAnsi="Times New Roman" w:cs="Times New Roman"/>
                <w:sz w:val="24"/>
                <w:szCs w:val="24"/>
              </w:rPr>
              <w:t>раст</w:t>
            </w:r>
            <w:r w:rsidRPr="00963203">
              <w:rPr>
                <w:rFonts w:ascii="Times New Roman" w:hAnsi="Times New Roman" w:cs="Times New Roman"/>
                <w:sz w:val="24"/>
                <w:szCs w:val="24"/>
              </w:rPr>
              <w:t>в</w:t>
            </w:r>
            <w:r>
              <w:rPr>
                <w:rFonts w:ascii="Times New Roman" w:hAnsi="Times New Roman" w:cs="Times New Roman"/>
                <w:sz w:val="24"/>
                <w:szCs w:val="24"/>
              </w:rPr>
              <w:t>о</w:t>
            </w:r>
            <w:r w:rsidRPr="00963203">
              <w:rPr>
                <w:rFonts w:ascii="Times New Roman" w:hAnsi="Times New Roman" w:cs="Times New Roman"/>
                <w:sz w:val="24"/>
                <w:szCs w:val="24"/>
              </w:rPr>
              <w:t xml:space="preserve">ров для выявления </w:t>
            </w:r>
            <w:proofErr w:type="spellStart"/>
            <w:r w:rsidRPr="00963203">
              <w:rPr>
                <w:rFonts w:ascii="Times New Roman" w:hAnsi="Times New Roman" w:cs="Times New Roman"/>
                <w:sz w:val="24"/>
                <w:szCs w:val="24"/>
              </w:rPr>
              <w:t>аргирофильных</w:t>
            </w:r>
            <w:proofErr w:type="spellEnd"/>
            <w:r w:rsidRPr="00963203">
              <w:rPr>
                <w:rFonts w:ascii="Times New Roman" w:hAnsi="Times New Roman" w:cs="Times New Roman"/>
                <w:sz w:val="24"/>
                <w:szCs w:val="24"/>
              </w:rPr>
              <w:t xml:space="preserve"> ретикулярных волокон в соединительной ткани. Количество определений - не менее 100 тестов.</w:t>
            </w:r>
            <w:r w:rsidRPr="00963203">
              <w:rPr>
                <w:rFonts w:ascii="Times New Roman" w:hAnsi="Times New Roman" w:cs="Times New Roman"/>
                <w:sz w:val="24"/>
                <w:szCs w:val="24"/>
              </w:rPr>
              <w:br/>
              <w:t xml:space="preserve">Четкая импрегнация в данном методе происходит по двум причинам: предварительная импрегнация с солями железа и использование в качестве источника серебра нестабильного </w:t>
            </w:r>
            <w:proofErr w:type="spellStart"/>
            <w:r w:rsidRPr="00963203">
              <w:rPr>
                <w:rFonts w:ascii="Times New Roman" w:hAnsi="Times New Roman" w:cs="Times New Roman"/>
                <w:sz w:val="24"/>
                <w:szCs w:val="24"/>
              </w:rPr>
              <w:t>диаминного</w:t>
            </w:r>
            <w:proofErr w:type="spellEnd"/>
            <w:r w:rsidRPr="00963203">
              <w:rPr>
                <w:rFonts w:ascii="Times New Roman" w:hAnsi="Times New Roman" w:cs="Times New Roman"/>
                <w:sz w:val="24"/>
                <w:szCs w:val="24"/>
              </w:rPr>
              <w:t xml:space="preserve"> комплекса (аммонийный раствор), который более </w:t>
            </w:r>
            <w:proofErr w:type="spellStart"/>
            <w:r w:rsidRPr="00963203">
              <w:rPr>
                <w:rFonts w:ascii="Times New Roman" w:hAnsi="Times New Roman" w:cs="Times New Roman"/>
                <w:sz w:val="24"/>
                <w:szCs w:val="24"/>
              </w:rPr>
              <w:t>реактивен</w:t>
            </w:r>
            <w:proofErr w:type="spellEnd"/>
            <w:r w:rsidRPr="00963203">
              <w:rPr>
                <w:rFonts w:ascii="Times New Roman" w:hAnsi="Times New Roman" w:cs="Times New Roman"/>
                <w:sz w:val="24"/>
                <w:szCs w:val="24"/>
              </w:rPr>
              <w:t>, чем нитрат серебра.</w:t>
            </w:r>
            <w:r w:rsidRPr="00963203">
              <w:rPr>
                <w:rFonts w:ascii="Times New Roman" w:hAnsi="Times New Roman" w:cs="Times New Roman"/>
                <w:sz w:val="24"/>
                <w:szCs w:val="24"/>
              </w:rPr>
              <w:br/>
              <w:t>Реактивы в составе набора:</w:t>
            </w:r>
          </w:p>
          <w:p w:rsidR="00266716" w:rsidRPr="00963203"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963203">
              <w:rPr>
                <w:rFonts w:ascii="Times New Roman" w:hAnsi="Times New Roman" w:cs="Times New Roman"/>
                <w:sz w:val="24"/>
                <w:szCs w:val="24"/>
              </w:rPr>
              <w:t>А. Раствор перманганата калия,  не менее 18 мл</w:t>
            </w:r>
            <w:r>
              <w:rPr>
                <w:rFonts w:ascii="Times New Roman" w:hAnsi="Times New Roman" w:cs="Times New Roman"/>
                <w:sz w:val="24"/>
                <w:szCs w:val="24"/>
              </w:rPr>
              <w:t>.</w:t>
            </w:r>
            <w:r w:rsidRPr="00963203">
              <w:rPr>
                <w:rFonts w:ascii="Times New Roman" w:hAnsi="Times New Roman" w:cs="Times New Roman"/>
                <w:sz w:val="24"/>
                <w:szCs w:val="24"/>
              </w:rPr>
              <w:br/>
              <w:t>В. Активирующий кислотный буфер,  не менее 18 мл</w:t>
            </w:r>
            <w:r>
              <w:rPr>
                <w:rFonts w:ascii="Times New Roman" w:hAnsi="Times New Roman" w:cs="Times New Roman"/>
                <w:sz w:val="24"/>
                <w:szCs w:val="24"/>
              </w:rPr>
              <w:t>.</w:t>
            </w:r>
            <w:r w:rsidRPr="00963203">
              <w:rPr>
                <w:rFonts w:ascii="Times New Roman" w:hAnsi="Times New Roman" w:cs="Times New Roman"/>
                <w:sz w:val="24"/>
                <w:szCs w:val="24"/>
              </w:rPr>
              <w:br/>
              <w:t>C. Раствор щавелевой кислоты,  не менее 30 мл</w:t>
            </w:r>
            <w:r>
              <w:rPr>
                <w:rFonts w:ascii="Times New Roman" w:hAnsi="Times New Roman" w:cs="Times New Roman"/>
                <w:sz w:val="24"/>
                <w:szCs w:val="24"/>
              </w:rPr>
              <w:t>.</w:t>
            </w:r>
            <w:r w:rsidRPr="00963203">
              <w:rPr>
                <w:rFonts w:ascii="Times New Roman" w:hAnsi="Times New Roman" w:cs="Times New Roman"/>
                <w:sz w:val="24"/>
                <w:szCs w:val="24"/>
              </w:rPr>
              <w:br/>
              <w:t xml:space="preserve">D. Раствор </w:t>
            </w:r>
            <w:proofErr w:type="spellStart"/>
            <w:r w:rsidRPr="00963203">
              <w:rPr>
                <w:rFonts w:ascii="Times New Roman" w:hAnsi="Times New Roman" w:cs="Times New Roman"/>
                <w:sz w:val="24"/>
                <w:szCs w:val="24"/>
              </w:rPr>
              <w:t>ферросульфата</w:t>
            </w:r>
            <w:proofErr w:type="spellEnd"/>
            <w:r w:rsidRPr="00963203">
              <w:rPr>
                <w:rFonts w:ascii="Times New Roman" w:hAnsi="Times New Roman" w:cs="Times New Roman"/>
                <w:sz w:val="24"/>
                <w:szCs w:val="24"/>
              </w:rPr>
              <w:t xml:space="preserve"> аммония, 30 мл</w:t>
            </w:r>
            <w:r>
              <w:rPr>
                <w:rFonts w:ascii="Times New Roman" w:hAnsi="Times New Roman" w:cs="Times New Roman"/>
                <w:sz w:val="24"/>
                <w:szCs w:val="24"/>
              </w:rPr>
              <w:t>.</w:t>
            </w:r>
            <w:r w:rsidRPr="00963203">
              <w:rPr>
                <w:rFonts w:ascii="Times New Roman" w:hAnsi="Times New Roman" w:cs="Times New Roman"/>
                <w:sz w:val="24"/>
                <w:szCs w:val="24"/>
              </w:rPr>
              <w:br/>
              <w:t>E. Раствор аммиачного серебра, 30 мл</w:t>
            </w:r>
            <w:r>
              <w:rPr>
                <w:rFonts w:ascii="Times New Roman" w:hAnsi="Times New Roman" w:cs="Times New Roman"/>
                <w:sz w:val="24"/>
                <w:szCs w:val="24"/>
              </w:rPr>
              <w:t>.</w:t>
            </w:r>
            <w:r w:rsidRPr="00963203">
              <w:rPr>
                <w:rFonts w:ascii="Times New Roman" w:hAnsi="Times New Roman" w:cs="Times New Roman"/>
                <w:sz w:val="24"/>
                <w:szCs w:val="24"/>
              </w:rPr>
              <w:br/>
              <w:t>F. Нейтральный раствор формалина,  не менее 30 мл</w:t>
            </w:r>
            <w:r>
              <w:rPr>
                <w:rFonts w:ascii="Times New Roman" w:hAnsi="Times New Roman" w:cs="Times New Roman"/>
                <w:sz w:val="24"/>
                <w:szCs w:val="24"/>
              </w:rPr>
              <w:t>.</w:t>
            </w:r>
            <w:r w:rsidRPr="00963203">
              <w:rPr>
                <w:rFonts w:ascii="Times New Roman" w:hAnsi="Times New Roman" w:cs="Times New Roman"/>
                <w:sz w:val="24"/>
                <w:szCs w:val="24"/>
              </w:rPr>
              <w:br/>
              <w:t>G. Фиксирующий раствор гипосульфита натрия,  не менее 30 мл</w:t>
            </w:r>
            <w:r>
              <w:rPr>
                <w:rFonts w:ascii="Times New Roman" w:hAnsi="Times New Roman" w:cs="Times New Roman"/>
                <w:sz w:val="24"/>
                <w:szCs w:val="24"/>
              </w:rPr>
              <w:t>.</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0</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1B3F91">
              <w:rPr>
                <w:rFonts w:ascii="Times New Roman" w:hAnsi="Times New Roman" w:cs="Times New Roman"/>
                <w:sz w:val="24"/>
                <w:szCs w:val="24"/>
              </w:rPr>
              <w:t>Набор готовых реагентов для выявления амилоида</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1B3F9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1B3F91">
              <w:rPr>
                <w:rFonts w:ascii="Times New Roman" w:hAnsi="Times New Roman" w:cs="Times New Roman"/>
                <w:sz w:val="24"/>
                <w:szCs w:val="24"/>
              </w:rPr>
              <w:t>Набор готовых реагентов для выявления амилоида. Методика предполагает использование 4х реагентов, включающих ядерный краситель, краситель для амилоида и два дифференцирующих буфера. Окрашенный препарат дает двойное лучепреломление в поляризованном свете.  Объем растворов не менее 30 мл. Количество определений - не менее 100 тестов.</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2.21</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2694" w:type="dxa"/>
            <w:gridSpan w:val="2"/>
            <w:shd w:val="clear" w:color="auto" w:fill="auto"/>
          </w:tcPr>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Набор для </w:t>
            </w:r>
            <w:r w:rsidRPr="00621DB0">
              <w:rPr>
                <w:rFonts w:ascii="Times New Roman" w:hAnsi="Times New Roman" w:cs="Times New Roman"/>
                <w:sz w:val="24"/>
                <w:szCs w:val="24"/>
              </w:rPr>
              <w:t>выявления патогенных кислотоустойчивых бактерий</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621DB0" w:rsidRDefault="00266716" w:rsidP="0069628B">
            <w:pPr>
              <w:spacing w:after="0" w:line="240" w:lineRule="auto"/>
              <w:contextualSpacing/>
              <w:jc w:val="both"/>
              <w:rPr>
                <w:rFonts w:ascii="Times New Roman" w:hAnsi="Times New Roman" w:cs="Times New Roman"/>
                <w:sz w:val="24"/>
                <w:szCs w:val="24"/>
              </w:rPr>
            </w:pPr>
            <w:r w:rsidRPr="00621DB0">
              <w:rPr>
                <w:rFonts w:ascii="Times New Roman" w:hAnsi="Times New Roman" w:cs="Times New Roman"/>
                <w:sz w:val="24"/>
                <w:szCs w:val="24"/>
              </w:rPr>
              <w:t>Используется с целью выявления патогенных кислотоустойчивых бактерий (особенно палочек Коха), в гистологических срезах.</w:t>
            </w:r>
          </w:p>
          <w:p w:rsidR="00266716" w:rsidRPr="00621DB0" w:rsidRDefault="00266716" w:rsidP="0069628B">
            <w:pPr>
              <w:spacing w:after="0" w:line="240" w:lineRule="auto"/>
              <w:contextualSpacing/>
              <w:rPr>
                <w:rFonts w:ascii="Times" w:hAnsi="Times"/>
              </w:rPr>
            </w:pPr>
            <w:r w:rsidRPr="00621DB0">
              <w:rPr>
                <w:rFonts w:ascii="Times New Roman" w:hAnsi="Times New Roman" w:cs="Times New Roman"/>
                <w:sz w:val="24"/>
                <w:szCs w:val="24"/>
              </w:rPr>
              <w:t>Состав набора:</w:t>
            </w:r>
            <w:r w:rsidRPr="00621DB0">
              <w:rPr>
                <w:rFonts w:ascii="Times New Roman" w:hAnsi="Times New Roman" w:cs="Times New Roman"/>
                <w:sz w:val="24"/>
                <w:szCs w:val="24"/>
              </w:rPr>
              <w:br/>
              <w:t xml:space="preserve">A. Карболовый фуксин </w:t>
            </w:r>
            <w:proofErr w:type="spellStart"/>
            <w:r w:rsidRPr="00621DB0">
              <w:rPr>
                <w:rFonts w:ascii="Times New Roman" w:hAnsi="Times New Roman" w:cs="Times New Roman"/>
                <w:sz w:val="24"/>
                <w:szCs w:val="24"/>
              </w:rPr>
              <w:t>Циля</w:t>
            </w:r>
            <w:proofErr w:type="spellEnd"/>
            <w:r w:rsidRPr="00621DB0">
              <w:rPr>
                <w:rFonts w:ascii="Times New Roman" w:hAnsi="Times New Roman" w:cs="Times New Roman"/>
                <w:sz w:val="24"/>
                <w:szCs w:val="24"/>
              </w:rPr>
              <w:t>.</w:t>
            </w:r>
            <w:r w:rsidRPr="00621DB0">
              <w:rPr>
                <w:rFonts w:ascii="Times New Roman" w:hAnsi="Times New Roman" w:cs="Times New Roman"/>
                <w:sz w:val="24"/>
                <w:szCs w:val="24"/>
              </w:rPr>
              <w:br/>
              <w:t>B. Дифференцирующий кислотный буфер.</w:t>
            </w:r>
            <w:r w:rsidRPr="00621DB0">
              <w:rPr>
                <w:rFonts w:ascii="Times New Roman" w:hAnsi="Times New Roman" w:cs="Times New Roman"/>
                <w:sz w:val="24"/>
                <w:szCs w:val="24"/>
              </w:rPr>
              <w:br/>
              <w:t xml:space="preserve">C. Раствор </w:t>
            </w:r>
            <w:proofErr w:type="gramStart"/>
            <w:r w:rsidRPr="00621DB0">
              <w:rPr>
                <w:rFonts w:ascii="Times New Roman" w:hAnsi="Times New Roman" w:cs="Times New Roman"/>
                <w:sz w:val="24"/>
                <w:szCs w:val="24"/>
              </w:rPr>
              <w:t>метиленового</w:t>
            </w:r>
            <w:proofErr w:type="gramEnd"/>
            <w:r w:rsidRPr="00621DB0">
              <w:rPr>
                <w:rFonts w:ascii="Times New Roman" w:hAnsi="Times New Roman" w:cs="Times New Roman"/>
                <w:sz w:val="24"/>
                <w:szCs w:val="24"/>
              </w:rPr>
              <w:t xml:space="preserve"> синего.</w:t>
            </w:r>
            <w:r w:rsidRPr="00621DB0">
              <w:rPr>
                <w:rFonts w:ascii="Times New Roman" w:hAnsi="Times New Roman" w:cs="Times New Roman"/>
                <w:sz w:val="24"/>
                <w:szCs w:val="24"/>
              </w:rPr>
              <w:br/>
              <w:t xml:space="preserve">Результаты: </w:t>
            </w:r>
            <w:proofErr w:type="spellStart"/>
            <w:r w:rsidRPr="00621DB0">
              <w:rPr>
                <w:rFonts w:ascii="Times New Roman" w:hAnsi="Times New Roman" w:cs="Times New Roman"/>
                <w:sz w:val="24"/>
                <w:szCs w:val="24"/>
              </w:rPr>
              <w:t>Кислоторезистентные</w:t>
            </w:r>
            <w:proofErr w:type="spellEnd"/>
            <w:r w:rsidRPr="00621DB0">
              <w:rPr>
                <w:rFonts w:ascii="Times New Roman" w:hAnsi="Times New Roman" w:cs="Times New Roman"/>
                <w:sz w:val="24"/>
                <w:szCs w:val="24"/>
              </w:rPr>
              <w:t xml:space="preserve"> бактерии ярко красного цвета, фон – голубой.</w:t>
            </w:r>
            <w:r w:rsidRPr="00621DB0">
              <w:rPr>
                <w:rFonts w:ascii="Times New Roman" w:hAnsi="Times New Roman" w:cs="Times New Roman"/>
                <w:sz w:val="24"/>
                <w:szCs w:val="24"/>
              </w:rPr>
              <w:br/>
              <w:t>Количество исследований: не менее 100 тестов. Упаковка: коробка из мелованного картона с картонным штативом для реагентов, реагенты упакованы во флаконы-капельницы.</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2</w:t>
            </w:r>
            <w:r w:rsidRPr="00EE64F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266716" w:rsidRPr="00EE64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142067">
              <w:rPr>
                <w:rFonts w:ascii="Times New Roman" w:eastAsia="Times New Roman" w:hAnsi="Times New Roman" w:cs="Times New Roman"/>
                <w:sz w:val="24"/>
                <w:szCs w:val="24"/>
                <w:lang w:eastAsia="ru-RU"/>
              </w:rPr>
              <w:t xml:space="preserve">Набор </w:t>
            </w:r>
            <w:r w:rsidRPr="006A2F7B">
              <w:rPr>
                <w:rFonts w:ascii="Times New Roman" w:hAnsi="Times New Roman" w:cs="Times New Roman"/>
                <w:sz w:val="24"/>
                <w:szCs w:val="24"/>
              </w:rPr>
              <w:t xml:space="preserve">для демонстрации </w:t>
            </w:r>
            <w:proofErr w:type="gramStart"/>
            <w:r w:rsidRPr="006A2F7B">
              <w:rPr>
                <w:rFonts w:ascii="Times New Roman" w:hAnsi="Times New Roman" w:cs="Times New Roman"/>
                <w:sz w:val="24"/>
                <w:szCs w:val="24"/>
              </w:rPr>
              <w:t>нормальных</w:t>
            </w:r>
            <w:proofErr w:type="gramEnd"/>
            <w:r w:rsidRPr="006A2F7B">
              <w:rPr>
                <w:rFonts w:ascii="Times New Roman" w:hAnsi="Times New Roman" w:cs="Times New Roman"/>
                <w:sz w:val="24"/>
                <w:szCs w:val="24"/>
              </w:rPr>
              <w:t xml:space="preserve"> и патологически измененных</w:t>
            </w:r>
          </w:p>
        </w:tc>
        <w:tc>
          <w:tcPr>
            <w:tcW w:w="2126" w:type="dxa"/>
            <w:gridSpan w:val="3"/>
            <w:shd w:val="clear" w:color="auto" w:fill="auto"/>
          </w:tcPr>
          <w:p w:rsidR="00266716" w:rsidRPr="00EE64F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EE64F6"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6A2F7B">
              <w:rPr>
                <w:rFonts w:ascii="Times New Roman" w:hAnsi="Times New Roman" w:cs="Times New Roman"/>
                <w:sz w:val="24"/>
                <w:szCs w:val="24"/>
              </w:rPr>
              <w:t xml:space="preserve">Набор готовых к использованию растворов, используемый для демонстрации нормальных и патологически измененных тканевых компонентов, содержащих в своем составе близко расположенные гликолевые и </w:t>
            </w:r>
            <w:proofErr w:type="spellStart"/>
            <w:r w:rsidRPr="006A2F7B">
              <w:rPr>
                <w:rFonts w:ascii="Times New Roman" w:hAnsi="Times New Roman" w:cs="Times New Roman"/>
                <w:sz w:val="24"/>
                <w:szCs w:val="24"/>
              </w:rPr>
              <w:t>аминогидроксильные</w:t>
            </w:r>
            <w:proofErr w:type="spellEnd"/>
            <w:r w:rsidRPr="006A2F7B">
              <w:rPr>
                <w:rFonts w:ascii="Times New Roman" w:hAnsi="Times New Roman" w:cs="Times New Roman"/>
                <w:sz w:val="24"/>
                <w:szCs w:val="24"/>
              </w:rPr>
              <w:t xml:space="preserve"> группы. Раствор</w:t>
            </w:r>
            <w:proofErr w:type="gramStart"/>
            <w:r w:rsidRPr="006A2F7B">
              <w:rPr>
                <w:rFonts w:ascii="Times New Roman" w:hAnsi="Times New Roman" w:cs="Times New Roman"/>
                <w:sz w:val="24"/>
                <w:szCs w:val="24"/>
              </w:rPr>
              <w:t xml:space="preserve"> А</w:t>
            </w:r>
            <w:proofErr w:type="gramEnd"/>
            <w:r w:rsidRPr="006A2F7B">
              <w:rPr>
                <w:rFonts w:ascii="Times New Roman" w:hAnsi="Times New Roman" w:cs="Times New Roman"/>
                <w:sz w:val="24"/>
                <w:szCs w:val="24"/>
              </w:rPr>
              <w:t xml:space="preserve"> - не менее 30 мл, Раствор B - не менее 30 мл, Раствор С - не менее 50 мл, Раствор D - не менее 30 мл. Результат: Гликоген, базальные мембраны, муцин – красно-фиолетовые и розовые. Ядра </w:t>
            </w:r>
            <w:proofErr w:type="gramStart"/>
            <w:r w:rsidRPr="006A2F7B">
              <w:rPr>
                <w:rFonts w:ascii="Times New Roman" w:hAnsi="Times New Roman" w:cs="Times New Roman"/>
                <w:sz w:val="24"/>
                <w:szCs w:val="24"/>
              </w:rPr>
              <w:t>клеток-синие</w:t>
            </w:r>
            <w:proofErr w:type="gramEnd"/>
            <w:r w:rsidRPr="006A2F7B">
              <w:rPr>
                <w:rFonts w:ascii="Times New Roman" w:hAnsi="Times New Roman" w:cs="Times New Roman"/>
                <w:sz w:val="24"/>
                <w:szCs w:val="24"/>
              </w:rPr>
              <w:t>.</w:t>
            </w:r>
            <w:r>
              <w:rPr>
                <w:rFonts w:ascii="Times New Roman" w:hAnsi="Times New Roman" w:cs="Times New Roman"/>
                <w:sz w:val="24"/>
                <w:szCs w:val="24"/>
              </w:rPr>
              <w:t xml:space="preserve"> </w:t>
            </w:r>
            <w:r w:rsidRPr="006A2F7B">
              <w:rPr>
                <w:rFonts w:ascii="Times New Roman" w:hAnsi="Times New Roman" w:cs="Times New Roman"/>
                <w:sz w:val="24"/>
                <w:szCs w:val="24"/>
              </w:rPr>
              <w:t>Количество исследований: не менее 100 тестов</w:t>
            </w:r>
            <w:r>
              <w:rPr>
                <w:rFonts w:ascii="Times New Roman" w:hAnsi="Times New Roman" w:cs="Times New Roman"/>
                <w:sz w:val="24"/>
                <w:szCs w:val="24"/>
              </w:rPr>
              <w:t xml:space="preserve">.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2.23</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w:t>
            </w:r>
            <w:r w:rsidRPr="00E50F65">
              <w:rPr>
                <w:rFonts w:ascii="Times New Roman" w:hAnsi="Times New Roman" w:cs="Times New Roman"/>
                <w:sz w:val="24"/>
                <w:szCs w:val="24"/>
              </w:rPr>
              <w:t>раситель для окрашивания клеток</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E50F65" w:rsidRDefault="00266716" w:rsidP="0069628B">
            <w:pPr>
              <w:spacing w:after="0" w:line="240" w:lineRule="auto"/>
              <w:rPr>
                <w:rFonts w:ascii="Times New Roman" w:hAnsi="Times New Roman" w:cs="Times New Roman"/>
                <w:sz w:val="24"/>
                <w:szCs w:val="24"/>
              </w:rPr>
            </w:pPr>
            <w:r w:rsidRPr="00E50F65">
              <w:rPr>
                <w:rFonts w:ascii="Times New Roman" w:hAnsi="Times New Roman" w:cs="Times New Roman"/>
                <w:sz w:val="24"/>
                <w:szCs w:val="24"/>
              </w:rPr>
              <w:t>Многокомпонентный краситель для окрашивания клеток крови и мазков костного мозга.</w:t>
            </w:r>
          </w:p>
          <w:p w:rsidR="00266716" w:rsidRPr="00E50F65" w:rsidRDefault="00266716" w:rsidP="0069628B">
            <w:pPr>
              <w:spacing w:after="0" w:line="240" w:lineRule="auto"/>
              <w:rPr>
                <w:rFonts w:ascii="Times New Roman" w:hAnsi="Times New Roman" w:cs="Times New Roman"/>
                <w:sz w:val="24"/>
                <w:szCs w:val="24"/>
              </w:rPr>
            </w:pPr>
            <w:r w:rsidRPr="00E50F65">
              <w:rPr>
                <w:rFonts w:ascii="Times New Roman" w:hAnsi="Times New Roman" w:cs="Times New Roman"/>
                <w:sz w:val="24"/>
                <w:szCs w:val="24"/>
              </w:rPr>
              <w:t>Состав:</w:t>
            </w:r>
          </w:p>
          <w:p w:rsidR="00266716" w:rsidRPr="00E50F65" w:rsidRDefault="00266716" w:rsidP="0069628B">
            <w:pPr>
              <w:spacing w:after="0" w:line="240" w:lineRule="auto"/>
              <w:rPr>
                <w:rFonts w:ascii="Times New Roman" w:hAnsi="Times New Roman" w:cs="Times New Roman"/>
                <w:sz w:val="24"/>
                <w:szCs w:val="24"/>
              </w:rPr>
            </w:pPr>
            <w:r w:rsidRPr="00E50F65">
              <w:rPr>
                <w:rFonts w:ascii="Times New Roman" w:hAnsi="Times New Roman" w:cs="Times New Roman"/>
                <w:sz w:val="24"/>
                <w:szCs w:val="24"/>
              </w:rPr>
              <w:t>Эозин-Азур II</w:t>
            </w:r>
          </w:p>
          <w:p w:rsidR="00266716" w:rsidRPr="00E50F65" w:rsidRDefault="00266716" w:rsidP="0069628B">
            <w:pPr>
              <w:spacing w:after="0" w:line="240" w:lineRule="auto"/>
              <w:rPr>
                <w:rFonts w:ascii="Times New Roman" w:hAnsi="Times New Roman" w:cs="Times New Roman"/>
                <w:sz w:val="24"/>
                <w:szCs w:val="24"/>
              </w:rPr>
            </w:pPr>
            <w:r w:rsidRPr="00E50F65">
              <w:rPr>
                <w:rFonts w:ascii="Times New Roman" w:hAnsi="Times New Roman" w:cs="Times New Roman"/>
                <w:sz w:val="24"/>
                <w:szCs w:val="24"/>
              </w:rPr>
              <w:t>Глицерин</w:t>
            </w:r>
          </w:p>
          <w:p w:rsidR="00266716" w:rsidRPr="00E50F65" w:rsidRDefault="00266716" w:rsidP="0069628B">
            <w:pPr>
              <w:spacing w:after="0" w:line="240" w:lineRule="auto"/>
              <w:rPr>
                <w:rFonts w:ascii="Times New Roman" w:hAnsi="Times New Roman" w:cs="Times New Roman"/>
                <w:sz w:val="24"/>
                <w:szCs w:val="24"/>
              </w:rPr>
            </w:pPr>
            <w:r w:rsidRPr="00E50F65">
              <w:rPr>
                <w:rFonts w:ascii="Times New Roman" w:hAnsi="Times New Roman" w:cs="Times New Roman"/>
                <w:sz w:val="24"/>
                <w:szCs w:val="24"/>
              </w:rPr>
              <w:t>Метанол</w:t>
            </w:r>
          </w:p>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E50F65">
              <w:rPr>
                <w:rFonts w:ascii="Times New Roman" w:hAnsi="Times New Roman" w:cs="Times New Roman"/>
                <w:sz w:val="24"/>
                <w:szCs w:val="24"/>
              </w:rPr>
              <w:t>Объем: не менее 150 мл</w:t>
            </w:r>
            <w:r>
              <w:rPr>
                <w:rFonts w:ascii="Times New Roman" w:hAnsi="Times New Roman" w:cs="Times New Roman"/>
                <w:sz w:val="24"/>
                <w:szCs w:val="24"/>
              </w:rPr>
              <w:t>.</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2.24</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694" w:type="dxa"/>
            <w:gridSpan w:val="2"/>
            <w:shd w:val="clear" w:color="auto" w:fill="auto"/>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Набор для окрашивания</w:t>
            </w:r>
            <w:r w:rsidRPr="007812B6">
              <w:rPr>
                <w:rFonts w:ascii="Times New Roman" w:hAnsi="Times New Roman" w:cs="Times New Roman"/>
                <w:sz w:val="24"/>
                <w:szCs w:val="24"/>
              </w:rPr>
              <w:t xml:space="preserve"> </w:t>
            </w:r>
            <w:r w:rsidRPr="008144B0">
              <w:rPr>
                <w:rFonts w:ascii="Times New Roman" w:hAnsi="Times New Roman" w:cs="Times New Roman"/>
                <w:sz w:val="24"/>
                <w:szCs w:val="24"/>
              </w:rPr>
              <w:t>гистологических срезов</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1C35C6" w:rsidRDefault="00266716" w:rsidP="0069628B">
            <w:pPr>
              <w:spacing w:after="0" w:line="240" w:lineRule="auto"/>
              <w:contextualSpacing/>
              <w:jc w:val="both"/>
              <w:rPr>
                <w:rFonts w:ascii="Times New Roman" w:hAnsi="Times New Roman" w:cs="Times New Roman"/>
                <w:sz w:val="24"/>
                <w:szCs w:val="24"/>
              </w:rPr>
            </w:pPr>
            <w:r w:rsidRPr="001C35C6">
              <w:rPr>
                <w:rFonts w:ascii="Times New Roman" w:hAnsi="Times New Roman" w:cs="Times New Roman"/>
                <w:sz w:val="24"/>
                <w:szCs w:val="24"/>
              </w:rPr>
              <w:t xml:space="preserve">Набор готовых реагентов.                                                                    </w:t>
            </w:r>
          </w:p>
          <w:p w:rsidR="00266716" w:rsidRPr="001C35C6" w:rsidRDefault="00266716" w:rsidP="0069628B">
            <w:pPr>
              <w:spacing w:after="0" w:line="240" w:lineRule="auto"/>
              <w:contextualSpacing/>
              <w:jc w:val="both"/>
              <w:rPr>
                <w:rFonts w:ascii="Times New Roman" w:hAnsi="Times New Roman" w:cs="Times New Roman"/>
                <w:sz w:val="24"/>
                <w:szCs w:val="24"/>
              </w:rPr>
            </w:pPr>
            <w:r w:rsidRPr="001C35C6">
              <w:rPr>
                <w:rFonts w:ascii="Times New Roman" w:hAnsi="Times New Roman" w:cs="Times New Roman"/>
                <w:sz w:val="24"/>
                <w:szCs w:val="24"/>
              </w:rPr>
              <w:t xml:space="preserve">Реактивы </w:t>
            </w:r>
          </w:p>
          <w:p w:rsidR="00266716" w:rsidRPr="001C35C6" w:rsidRDefault="00266716" w:rsidP="0069628B">
            <w:pPr>
              <w:spacing w:after="0" w:line="240" w:lineRule="auto"/>
              <w:contextualSpacing/>
              <w:jc w:val="both"/>
              <w:rPr>
                <w:rFonts w:ascii="Times New Roman" w:hAnsi="Times New Roman" w:cs="Times New Roman"/>
                <w:sz w:val="24"/>
                <w:szCs w:val="24"/>
              </w:rPr>
            </w:pPr>
            <w:r w:rsidRPr="001C35C6">
              <w:rPr>
                <w:rFonts w:ascii="Times New Roman" w:hAnsi="Times New Roman" w:cs="Times New Roman"/>
                <w:sz w:val="24"/>
                <w:szCs w:val="24"/>
              </w:rPr>
              <w:t>А. Раствор перманганата калия, не менее 20 мл</w:t>
            </w:r>
          </w:p>
          <w:p w:rsidR="00266716" w:rsidRPr="001C35C6" w:rsidRDefault="00266716" w:rsidP="0069628B">
            <w:pPr>
              <w:spacing w:after="0" w:line="240" w:lineRule="auto"/>
              <w:contextualSpacing/>
              <w:jc w:val="both"/>
              <w:rPr>
                <w:rFonts w:ascii="Times New Roman" w:hAnsi="Times New Roman" w:cs="Times New Roman"/>
                <w:sz w:val="24"/>
                <w:szCs w:val="24"/>
              </w:rPr>
            </w:pPr>
            <w:r w:rsidRPr="001C35C6">
              <w:rPr>
                <w:rFonts w:ascii="Times New Roman" w:hAnsi="Times New Roman" w:cs="Times New Roman"/>
                <w:sz w:val="24"/>
                <w:szCs w:val="24"/>
              </w:rPr>
              <w:t>В. Активирующий кислотный буфер, не менее 20 мл</w:t>
            </w:r>
          </w:p>
          <w:p w:rsidR="00266716" w:rsidRPr="001C35C6" w:rsidRDefault="00266716" w:rsidP="0069628B">
            <w:pPr>
              <w:spacing w:after="0" w:line="240" w:lineRule="auto"/>
              <w:contextualSpacing/>
              <w:jc w:val="both"/>
              <w:rPr>
                <w:rFonts w:ascii="Times New Roman" w:hAnsi="Times New Roman" w:cs="Times New Roman"/>
                <w:sz w:val="24"/>
                <w:szCs w:val="24"/>
              </w:rPr>
            </w:pPr>
            <w:r w:rsidRPr="001C35C6">
              <w:rPr>
                <w:rFonts w:ascii="Times New Roman" w:hAnsi="Times New Roman" w:cs="Times New Roman"/>
                <w:sz w:val="24"/>
                <w:szCs w:val="24"/>
              </w:rPr>
              <w:t>C. Раствор щавелевой кислоты, не менее 30 мл</w:t>
            </w:r>
          </w:p>
          <w:p w:rsidR="00266716" w:rsidRPr="001C35C6" w:rsidRDefault="00266716" w:rsidP="0069628B">
            <w:pPr>
              <w:spacing w:after="0" w:line="240" w:lineRule="auto"/>
              <w:contextualSpacing/>
              <w:jc w:val="both"/>
              <w:rPr>
                <w:rFonts w:ascii="Times New Roman" w:hAnsi="Times New Roman" w:cs="Times New Roman"/>
                <w:sz w:val="24"/>
                <w:szCs w:val="24"/>
              </w:rPr>
            </w:pPr>
            <w:r w:rsidRPr="001C35C6">
              <w:rPr>
                <w:rFonts w:ascii="Times New Roman" w:hAnsi="Times New Roman" w:cs="Times New Roman"/>
                <w:sz w:val="24"/>
                <w:szCs w:val="24"/>
              </w:rPr>
              <w:t xml:space="preserve">D. Раствор </w:t>
            </w:r>
            <w:proofErr w:type="gramStart"/>
            <w:r w:rsidRPr="001C35C6">
              <w:rPr>
                <w:rFonts w:ascii="Times New Roman" w:hAnsi="Times New Roman" w:cs="Times New Roman"/>
                <w:sz w:val="24"/>
                <w:szCs w:val="24"/>
              </w:rPr>
              <w:t>резорцин-фуксина</w:t>
            </w:r>
            <w:proofErr w:type="gramEnd"/>
            <w:r w:rsidRPr="001C35C6">
              <w:rPr>
                <w:rFonts w:ascii="Times New Roman" w:hAnsi="Times New Roman" w:cs="Times New Roman"/>
                <w:sz w:val="24"/>
                <w:szCs w:val="24"/>
              </w:rPr>
              <w:t xml:space="preserve"> по </w:t>
            </w:r>
            <w:proofErr w:type="spellStart"/>
            <w:r w:rsidRPr="001C35C6">
              <w:rPr>
                <w:rFonts w:ascii="Times New Roman" w:hAnsi="Times New Roman" w:cs="Times New Roman"/>
                <w:sz w:val="24"/>
                <w:szCs w:val="24"/>
              </w:rPr>
              <w:t>Вейгерту</w:t>
            </w:r>
            <w:proofErr w:type="spellEnd"/>
            <w:r w:rsidRPr="001C35C6">
              <w:rPr>
                <w:rFonts w:ascii="Times New Roman" w:hAnsi="Times New Roman" w:cs="Times New Roman"/>
                <w:sz w:val="24"/>
                <w:szCs w:val="24"/>
              </w:rPr>
              <w:t>, не менее 80 мл</w:t>
            </w:r>
          </w:p>
          <w:p w:rsidR="00266716" w:rsidRPr="001C35C6" w:rsidRDefault="00266716" w:rsidP="0069628B">
            <w:pPr>
              <w:spacing w:after="0" w:line="240" w:lineRule="auto"/>
              <w:contextualSpacing/>
              <w:jc w:val="both"/>
              <w:rPr>
                <w:rFonts w:ascii="Times New Roman" w:hAnsi="Times New Roman" w:cs="Times New Roman"/>
                <w:sz w:val="24"/>
                <w:szCs w:val="24"/>
              </w:rPr>
            </w:pPr>
            <w:r w:rsidRPr="001C35C6">
              <w:rPr>
                <w:rFonts w:ascii="Times New Roman" w:hAnsi="Times New Roman" w:cs="Times New Roman"/>
                <w:sz w:val="24"/>
                <w:szCs w:val="24"/>
              </w:rPr>
              <w:t>E. Дифференцирующий кислотный буфер, не менее 30 мл</w:t>
            </w:r>
          </w:p>
          <w:p w:rsidR="00266716" w:rsidRPr="001C35C6" w:rsidRDefault="00266716" w:rsidP="0069628B">
            <w:pPr>
              <w:spacing w:after="0" w:line="240" w:lineRule="auto"/>
              <w:contextualSpacing/>
              <w:jc w:val="both"/>
              <w:rPr>
                <w:rFonts w:ascii="Times New Roman" w:hAnsi="Times New Roman" w:cs="Times New Roman"/>
                <w:sz w:val="24"/>
                <w:szCs w:val="24"/>
              </w:rPr>
            </w:pPr>
          </w:p>
          <w:p w:rsidR="00266716" w:rsidRPr="001C35C6" w:rsidRDefault="00266716" w:rsidP="006962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Применение:</w:t>
            </w:r>
          </w:p>
          <w:p w:rsidR="00266716" w:rsidRPr="008144B0"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1C35C6">
              <w:rPr>
                <w:rFonts w:ascii="Times New Roman" w:hAnsi="Times New Roman" w:cs="Times New Roman"/>
                <w:sz w:val="24"/>
                <w:szCs w:val="24"/>
              </w:rPr>
              <w:t xml:space="preserve">Выявление эластических волокон в тканях. Метод основан на </w:t>
            </w:r>
            <w:proofErr w:type="spellStart"/>
            <w:r w:rsidRPr="001C35C6">
              <w:rPr>
                <w:rFonts w:ascii="Times New Roman" w:hAnsi="Times New Roman" w:cs="Times New Roman"/>
                <w:sz w:val="24"/>
                <w:szCs w:val="24"/>
              </w:rPr>
              <w:t>афинности</w:t>
            </w:r>
            <w:proofErr w:type="spellEnd"/>
            <w:r w:rsidRPr="001C35C6">
              <w:rPr>
                <w:rFonts w:ascii="Times New Roman" w:hAnsi="Times New Roman" w:cs="Times New Roman"/>
                <w:sz w:val="24"/>
                <w:szCs w:val="24"/>
              </w:rPr>
              <w:t xml:space="preserve"> комплекса резорцин-фуксин к эластическим волокнам и реакции преципитации между резорцином, основным фуксином и хлоридом железа. В виду относительной специфичности метода возможно окрашивание и других структур: коллагена, базальных мембран. С целью селективного окрашивания эластических волокон необходимо проводить тщательное дифференцирование.</w:t>
            </w:r>
            <w:r>
              <w:rPr>
                <w:rFonts w:ascii="Times New Roman" w:hAnsi="Times New Roman" w:cs="Times New Roman"/>
                <w:sz w:val="24"/>
                <w:szCs w:val="24"/>
              </w:rPr>
              <w:t xml:space="preserve"> Набор </w:t>
            </w:r>
            <w:r w:rsidRPr="001775D7">
              <w:rPr>
                <w:rFonts w:ascii="Times New Roman" w:hAnsi="Times New Roman" w:cs="Times New Roman"/>
                <w:sz w:val="24"/>
                <w:szCs w:val="24"/>
              </w:rPr>
              <w:t>не менее</w:t>
            </w:r>
            <w:r>
              <w:rPr>
                <w:rFonts w:ascii="Times New Roman" w:hAnsi="Times New Roman" w:cs="Times New Roman"/>
                <w:sz w:val="24"/>
                <w:szCs w:val="24"/>
              </w:rPr>
              <w:t xml:space="preserve"> </w:t>
            </w:r>
            <w:r w:rsidRPr="001775D7">
              <w:rPr>
                <w:rFonts w:ascii="Times New Roman" w:hAnsi="Times New Roman" w:cs="Times New Roman"/>
                <w:sz w:val="24"/>
                <w:szCs w:val="24"/>
              </w:rPr>
              <w:t>100 тестов.</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2.25</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266716" w:rsidRPr="00750EE3"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Антитела</w:t>
            </w:r>
            <w:r w:rsidRPr="00750EE3">
              <w:rPr>
                <w:rFonts w:ascii="Times New Roman" w:hAnsi="Times New Roman" w:cs="Times New Roman"/>
                <w:sz w:val="24"/>
                <w:szCs w:val="24"/>
                <w:lang w:val="en-US"/>
              </w:rPr>
              <w:t xml:space="preserve"> </w:t>
            </w:r>
            <w:r>
              <w:rPr>
                <w:rFonts w:ascii="Times New Roman" w:hAnsi="Times New Roman" w:cs="Times New Roman"/>
                <w:sz w:val="24"/>
                <w:szCs w:val="24"/>
              </w:rPr>
              <w:t>п</w:t>
            </w:r>
            <w:r w:rsidRPr="00B46FD7">
              <w:rPr>
                <w:rFonts w:ascii="Times New Roman" w:hAnsi="Times New Roman" w:cs="Times New Roman"/>
                <w:sz w:val="24"/>
                <w:szCs w:val="24"/>
              </w:rPr>
              <w:t>ервичные</w:t>
            </w:r>
            <w:r w:rsidRPr="00D5295E">
              <w:rPr>
                <w:rFonts w:ascii="Times New Roman" w:hAnsi="Times New Roman" w:cs="Times New Roman"/>
                <w:sz w:val="24"/>
                <w:szCs w:val="24"/>
              </w:rPr>
              <w:t xml:space="preserve"> к</w:t>
            </w:r>
            <w:r>
              <w:rPr>
                <w:rFonts w:ascii="Times New Roman" w:hAnsi="Times New Roman" w:cs="Times New Roman"/>
                <w:sz w:val="24"/>
                <w:szCs w:val="24"/>
                <w:lang w:val="en-US"/>
              </w:rPr>
              <w:t xml:space="preserve"> CD45</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B46FD7" w:rsidRDefault="00266716" w:rsidP="0069628B">
            <w:pPr>
              <w:spacing w:after="0" w:line="240" w:lineRule="auto"/>
              <w:jc w:val="both"/>
              <w:rPr>
                <w:rFonts w:ascii="Times New Roman" w:eastAsia="Times New Roman" w:hAnsi="Times New Roman" w:cs="Times New Roman"/>
                <w:color w:val="000000"/>
                <w:sz w:val="24"/>
                <w:szCs w:val="24"/>
                <w:lang w:eastAsia="ru-RU"/>
              </w:rPr>
            </w:pPr>
            <w:r w:rsidRPr="00B46FD7">
              <w:rPr>
                <w:rFonts w:ascii="Times New Roman" w:hAnsi="Times New Roman" w:cs="Times New Roman"/>
                <w:sz w:val="24"/>
                <w:szCs w:val="24"/>
              </w:rPr>
              <w:t xml:space="preserve">Первичные антитела (мышиные </w:t>
            </w:r>
            <w:proofErr w:type="spellStart"/>
            <w:r w:rsidRPr="00B46FD7">
              <w:rPr>
                <w:rFonts w:ascii="Times New Roman" w:hAnsi="Times New Roman" w:cs="Times New Roman"/>
                <w:sz w:val="24"/>
                <w:szCs w:val="24"/>
              </w:rPr>
              <w:t>моноклональные</w:t>
            </w:r>
            <w:proofErr w:type="spellEnd"/>
            <w:r w:rsidRPr="00B46FD7">
              <w:rPr>
                <w:rFonts w:ascii="Times New Roman" w:hAnsi="Times New Roman" w:cs="Times New Roman"/>
                <w:sz w:val="24"/>
                <w:szCs w:val="24"/>
              </w:rPr>
              <w:t>) к CD45/LCA/</w:t>
            </w:r>
            <w:proofErr w:type="spellStart"/>
            <w:r w:rsidRPr="00B46FD7">
              <w:rPr>
                <w:rFonts w:ascii="Times New Roman" w:hAnsi="Times New Roman" w:cs="Times New Roman"/>
                <w:sz w:val="24"/>
                <w:szCs w:val="24"/>
              </w:rPr>
              <w:t>Leukocyte</w:t>
            </w:r>
            <w:proofErr w:type="spellEnd"/>
            <w:r w:rsidRPr="00B46FD7">
              <w:rPr>
                <w:rFonts w:ascii="Times New Roman" w:hAnsi="Times New Roman" w:cs="Times New Roman"/>
                <w:sz w:val="24"/>
                <w:szCs w:val="24"/>
              </w:rPr>
              <w:t xml:space="preserve"> </w:t>
            </w:r>
            <w:proofErr w:type="spellStart"/>
            <w:r w:rsidRPr="00B46FD7">
              <w:rPr>
                <w:rFonts w:ascii="Times New Roman" w:hAnsi="Times New Roman" w:cs="Times New Roman"/>
                <w:sz w:val="24"/>
                <w:szCs w:val="24"/>
              </w:rPr>
              <w:t>Common</w:t>
            </w:r>
            <w:proofErr w:type="spellEnd"/>
            <w:r w:rsidRPr="00B46FD7">
              <w:rPr>
                <w:rFonts w:ascii="Times New Roman" w:hAnsi="Times New Roman" w:cs="Times New Roman"/>
                <w:sz w:val="24"/>
                <w:szCs w:val="24"/>
              </w:rPr>
              <w:t xml:space="preserve"> </w:t>
            </w:r>
            <w:proofErr w:type="spellStart"/>
            <w:r w:rsidRPr="00B46FD7">
              <w:rPr>
                <w:rFonts w:ascii="Times New Roman" w:hAnsi="Times New Roman" w:cs="Times New Roman"/>
                <w:sz w:val="24"/>
                <w:szCs w:val="24"/>
              </w:rPr>
              <w:t>Antigen</w:t>
            </w:r>
            <w:proofErr w:type="spellEnd"/>
            <w:r w:rsidRPr="00B46FD7">
              <w:rPr>
                <w:rFonts w:ascii="Times New Roman" w:hAnsi="Times New Roman" w:cs="Times New Roman"/>
                <w:sz w:val="24"/>
                <w:szCs w:val="24"/>
              </w:rPr>
              <w:t xml:space="preserve"> , клон  2B11 &amp; PD7/26, готовые к применению. </w:t>
            </w:r>
            <w:proofErr w:type="gramStart"/>
            <w:r w:rsidRPr="00B46FD7">
              <w:rPr>
                <w:rFonts w:ascii="Times New Roman" w:hAnsi="Times New Roman" w:cs="Times New Roman"/>
                <w:sz w:val="24"/>
                <w:szCs w:val="24"/>
              </w:rPr>
              <w:t xml:space="preserve">Предназначены для проведения </w:t>
            </w:r>
            <w:proofErr w:type="spellStart"/>
            <w:r w:rsidRPr="00B46FD7">
              <w:rPr>
                <w:rFonts w:ascii="Times New Roman" w:hAnsi="Times New Roman" w:cs="Times New Roman"/>
                <w:sz w:val="24"/>
                <w:szCs w:val="24"/>
              </w:rPr>
              <w:t>иммуногистохимических</w:t>
            </w:r>
            <w:proofErr w:type="spellEnd"/>
            <w:r w:rsidRPr="00B46FD7">
              <w:rPr>
                <w:rFonts w:ascii="Times New Roman" w:hAnsi="Times New Roman" w:cs="Times New Roman"/>
                <w:sz w:val="24"/>
                <w:szCs w:val="24"/>
              </w:rPr>
              <w:t xml:space="preserve"> исследований на парафиновых срезах фиксированного в формалине материала.</w:t>
            </w:r>
            <w:proofErr w:type="gramEnd"/>
            <w:r w:rsidRPr="00B46FD7">
              <w:rPr>
                <w:rFonts w:ascii="Times New Roman" w:hAnsi="Times New Roman" w:cs="Times New Roman"/>
                <w:sz w:val="24"/>
                <w:szCs w:val="24"/>
              </w:rPr>
              <w:t xml:space="preserve"> Реактивность: человек. Формат: пластиковый флакон  7 мл.</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2.26</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266716" w:rsidRPr="00B75373"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B75373">
              <w:rPr>
                <w:rFonts w:ascii="Times New Roman" w:hAnsi="Times New Roman" w:cs="Times New Roman"/>
                <w:sz w:val="24"/>
                <w:szCs w:val="24"/>
              </w:rPr>
              <w:t xml:space="preserve">Антитела к смеси </w:t>
            </w:r>
            <w:proofErr w:type="spellStart"/>
            <w:r w:rsidRPr="00B75373">
              <w:rPr>
                <w:rFonts w:ascii="Times New Roman" w:hAnsi="Times New Roman" w:cs="Times New Roman"/>
                <w:sz w:val="24"/>
                <w:szCs w:val="24"/>
              </w:rPr>
              <w:t>цитокератинов</w:t>
            </w:r>
            <w:proofErr w:type="spellEnd"/>
            <w:r w:rsidRPr="00B75373">
              <w:rPr>
                <w:rFonts w:ascii="Times New Roman" w:hAnsi="Times New Roman" w:cs="Times New Roman"/>
                <w:sz w:val="24"/>
                <w:szCs w:val="24"/>
              </w:rPr>
              <w:t xml:space="preserve"> </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AC5060"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C5060">
              <w:rPr>
                <w:rFonts w:ascii="Times New Roman" w:hAnsi="Times New Roman" w:cs="Times New Roman"/>
                <w:sz w:val="24"/>
                <w:szCs w:val="24"/>
              </w:rPr>
              <w:t xml:space="preserve">Первичные антитела (мышиные </w:t>
            </w:r>
            <w:proofErr w:type="spellStart"/>
            <w:r w:rsidRPr="00AC5060">
              <w:rPr>
                <w:rFonts w:ascii="Times New Roman" w:hAnsi="Times New Roman" w:cs="Times New Roman"/>
                <w:sz w:val="24"/>
                <w:szCs w:val="24"/>
              </w:rPr>
              <w:t>моноклональные</w:t>
            </w:r>
            <w:proofErr w:type="spellEnd"/>
            <w:r w:rsidRPr="00AC5060">
              <w:rPr>
                <w:rFonts w:ascii="Times New Roman" w:hAnsi="Times New Roman" w:cs="Times New Roman"/>
                <w:sz w:val="24"/>
                <w:szCs w:val="24"/>
              </w:rPr>
              <w:t xml:space="preserve">) к </w:t>
            </w:r>
            <w:proofErr w:type="spellStart"/>
            <w:r w:rsidRPr="00AC5060">
              <w:rPr>
                <w:rFonts w:ascii="Times New Roman" w:hAnsi="Times New Roman" w:cs="Times New Roman"/>
                <w:sz w:val="24"/>
                <w:szCs w:val="24"/>
              </w:rPr>
              <w:t>Cytokeratin</w:t>
            </w:r>
            <w:proofErr w:type="spellEnd"/>
            <w:r w:rsidRPr="00AC5060">
              <w:rPr>
                <w:rFonts w:ascii="Times New Roman" w:hAnsi="Times New Roman" w:cs="Times New Roman"/>
                <w:sz w:val="24"/>
                <w:szCs w:val="24"/>
              </w:rPr>
              <w:t xml:space="preserve">, клон  AE1/AE3, готовые к применению. </w:t>
            </w:r>
            <w:proofErr w:type="gramStart"/>
            <w:r w:rsidRPr="00AC5060">
              <w:rPr>
                <w:rFonts w:ascii="Times New Roman" w:hAnsi="Times New Roman" w:cs="Times New Roman"/>
                <w:sz w:val="24"/>
                <w:szCs w:val="24"/>
              </w:rPr>
              <w:t xml:space="preserve">Предназначены для проведения </w:t>
            </w:r>
            <w:proofErr w:type="spellStart"/>
            <w:r w:rsidRPr="00AC5060">
              <w:rPr>
                <w:rFonts w:ascii="Times New Roman" w:hAnsi="Times New Roman" w:cs="Times New Roman"/>
                <w:sz w:val="24"/>
                <w:szCs w:val="24"/>
              </w:rPr>
              <w:t>иммуногистохимических</w:t>
            </w:r>
            <w:proofErr w:type="spellEnd"/>
            <w:r w:rsidRPr="00AC5060">
              <w:rPr>
                <w:rFonts w:ascii="Times New Roman" w:hAnsi="Times New Roman" w:cs="Times New Roman"/>
                <w:sz w:val="24"/>
                <w:szCs w:val="24"/>
              </w:rPr>
              <w:t xml:space="preserve"> исследований на парафиновых срезах фиксированного в формалине материала.</w:t>
            </w:r>
            <w:proofErr w:type="gramEnd"/>
            <w:r w:rsidRPr="00AC5060">
              <w:rPr>
                <w:rFonts w:ascii="Times New Roman" w:hAnsi="Times New Roman" w:cs="Times New Roman"/>
                <w:sz w:val="24"/>
                <w:szCs w:val="24"/>
              </w:rPr>
              <w:t xml:space="preserve"> Реактивность: человек. Формат: пластиковый флакон  7 мл.</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2.27</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266716" w:rsidRPr="000B78BD"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5C7203">
              <w:rPr>
                <w:rFonts w:ascii="Times New Roman" w:hAnsi="Times New Roman" w:cs="Times New Roman"/>
                <w:sz w:val="24"/>
                <w:szCs w:val="24"/>
              </w:rPr>
              <w:t>Антитела</w:t>
            </w:r>
            <w:r w:rsidRPr="00361502">
              <w:rPr>
                <w:rFonts w:ascii="Times New Roman" w:hAnsi="Times New Roman" w:cs="Times New Roman"/>
                <w:sz w:val="24"/>
                <w:szCs w:val="24"/>
              </w:rPr>
              <w:t xml:space="preserve"> </w:t>
            </w:r>
            <w:r>
              <w:rPr>
                <w:rFonts w:ascii="Times New Roman" w:hAnsi="Times New Roman" w:cs="Times New Roman"/>
                <w:sz w:val="24"/>
                <w:szCs w:val="24"/>
              </w:rPr>
              <w:t>п</w:t>
            </w:r>
            <w:r w:rsidRPr="00B32334">
              <w:rPr>
                <w:rFonts w:ascii="Times New Roman" w:hAnsi="Times New Roman" w:cs="Times New Roman"/>
                <w:sz w:val="24"/>
                <w:szCs w:val="24"/>
              </w:rPr>
              <w:t>ервичные</w:t>
            </w:r>
            <w:r w:rsidRPr="005C7203">
              <w:rPr>
                <w:rFonts w:ascii="Times New Roman" w:hAnsi="Times New Roman" w:cs="Times New Roman"/>
                <w:sz w:val="24"/>
                <w:szCs w:val="24"/>
              </w:rPr>
              <w:t xml:space="preserve"> к</w:t>
            </w:r>
            <w:r w:rsidRPr="00361502">
              <w:rPr>
                <w:rFonts w:ascii="Times New Roman" w:hAnsi="Times New Roman" w:cs="Times New Roman"/>
                <w:sz w:val="24"/>
                <w:szCs w:val="24"/>
              </w:rPr>
              <w:t xml:space="preserve"> </w:t>
            </w:r>
            <w:r w:rsidRPr="005C7203">
              <w:rPr>
                <w:rFonts w:ascii="Times New Roman" w:hAnsi="Times New Roman" w:cs="Times New Roman"/>
                <w:sz w:val="24"/>
                <w:szCs w:val="24"/>
              </w:rPr>
              <w:t>протеину</w:t>
            </w:r>
            <w:r w:rsidRPr="00361502">
              <w:rPr>
                <w:rFonts w:ascii="Times New Roman" w:hAnsi="Times New Roman" w:cs="Times New Roman"/>
                <w:sz w:val="24"/>
                <w:szCs w:val="24"/>
              </w:rPr>
              <w:t xml:space="preserve"> </w:t>
            </w:r>
            <w:r w:rsidRPr="000B78BD">
              <w:rPr>
                <w:rFonts w:ascii="Times New Roman" w:hAnsi="Times New Roman" w:cs="Times New Roman"/>
                <w:sz w:val="24"/>
                <w:szCs w:val="24"/>
                <w:lang w:val="en-US"/>
              </w:rPr>
              <w:t>S</w:t>
            </w:r>
            <w:r w:rsidRPr="00361502">
              <w:rPr>
                <w:rFonts w:ascii="Times New Roman" w:hAnsi="Times New Roman" w:cs="Times New Roman"/>
                <w:sz w:val="24"/>
                <w:szCs w:val="24"/>
              </w:rPr>
              <w:t>-100</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B32334"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B32334">
              <w:rPr>
                <w:rFonts w:ascii="Times New Roman" w:hAnsi="Times New Roman" w:cs="Times New Roman"/>
                <w:sz w:val="24"/>
                <w:szCs w:val="24"/>
              </w:rPr>
              <w:t xml:space="preserve">Первичные антитела (мышиные </w:t>
            </w:r>
            <w:proofErr w:type="spellStart"/>
            <w:r w:rsidRPr="00B32334">
              <w:rPr>
                <w:rFonts w:ascii="Times New Roman" w:hAnsi="Times New Roman" w:cs="Times New Roman"/>
                <w:sz w:val="24"/>
                <w:szCs w:val="24"/>
              </w:rPr>
              <w:t>моноклональные</w:t>
            </w:r>
            <w:proofErr w:type="spellEnd"/>
            <w:r w:rsidRPr="00B32334">
              <w:rPr>
                <w:rFonts w:ascii="Times New Roman" w:hAnsi="Times New Roman" w:cs="Times New Roman"/>
                <w:sz w:val="24"/>
                <w:szCs w:val="24"/>
              </w:rPr>
              <w:t xml:space="preserve">) к S100, клон  4C4.9, готовые к применению. </w:t>
            </w:r>
            <w:proofErr w:type="gramStart"/>
            <w:r w:rsidRPr="00B32334">
              <w:rPr>
                <w:rFonts w:ascii="Times New Roman" w:hAnsi="Times New Roman" w:cs="Times New Roman"/>
                <w:sz w:val="24"/>
                <w:szCs w:val="24"/>
              </w:rPr>
              <w:t xml:space="preserve">Предназначены для проведения </w:t>
            </w:r>
            <w:proofErr w:type="spellStart"/>
            <w:r w:rsidRPr="00B32334">
              <w:rPr>
                <w:rFonts w:ascii="Times New Roman" w:hAnsi="Times New Roman" w:cs="Times New Roman"/>
                <w:sz w:val="24"/>
                <w:szCs w:val="24"/>
              </w:rPr>
              <w:t>иммуногистохимических</w:t>
            </w:r>
            <w:proofErr w:type="spellEnd"/>
            <w:r w:rsidRPr="00B32334">
              <w:rPr>
                <w:rFonts w:ascii="Times New Roman" w:hAnsi="Times New Roman" w:cs="Times New Roman"/>
                <w:sz w:val="24"/>
                <w:szCs w:val="24"/>
              </w:rPr>
              <w:t xml:space="preserve"> исследований на парафиновых срезах фиксированного в формалине материала.</w:t>
            </w:r>
            <w:proofErr w:type="gramEnd"/>
            <w:r w:rsidRPr="00B32334">
              <w:rPr>
                <w:rFonts w:ascii="Times New Roman" w:hAnsi="Times New Roman" w:cs="Times New Roman"/>
                <w:sz w:val="24"/>
                <w:szCs w:val="24"/>
              </w:rPr>
              <w:t xml:space="preserve"> Реактивность: человек. Формат: пластиковый флакон  7 мл.</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2.28</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266716" w:rsidRPr="003342C2"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3342C2">
              <w:rPr>
                <w:rFonts w:ascii="Times New Roman" w:hAnsi="Times New Roman" w:cs="Times New Roman"/>
                <w:sz w:val="24"/>
                <w:szCs w:val="24"/>
              </w:rPr>
              <w:t xml:space="preserve">Антитела к гладкомышечному актину </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976096" w:rsidRDefault="00266716" w:rsidP="0069628B">
            <w:pPr>
              <w:spacing w:line="240" w:lineRule="auto"/>
              <w:contextualSpacing/>
              <w:jc w:val="both"/>
              <w:rPr>
                <w:rFonts w:ascii="Times New Roman" w:eastAsia="Times New Roman" w:hAnsi="Times New Roman" w:cs="Times New Roman"/>
                <w:color w:val="000000"/>
                <w:sz w:val="24"/>
                <w:szCs w:val="24"/>
                <w:lang w:eastAsia="ru-RU"/>
              </w:rPr>
            </w:pPr>
            <w:r w:rsidRPr="00976096">
              <w:rPr>
                <w:rFonts w:ascii="Times New Roman" w:hAnsi="Times New Roman" w:cs="Times New Roman"/>
                <w:sz w:val="24"/>
                <w:szCs w:val="24"/>
              </w:rPr>
              <w:t xml:space="preserve">Первичные антитела (мышиные </w:t>
            </w:r>
            <w:proofErr w:type="spellStart"/>
            <w:r w:rsidRPr="00976096">
              <w:rPr>
                <w:rFonts w:ascii="Times New Roman" w:hAnsi="Times New Roman" w:cs="Times New Roman"/>
                <w:sz w:val="24"/>
                <w:szCs w:val="24"/>
              </w:rPr>
              <w:t>моноклональные</w:t>
            </w:r>
            <w:proofErr w:type="spellEnd"/>
            <w:r w:rsidRPr="00976096">
              <w:rPr>
                <w:rFonts w:ascii="Times New Roman" w:hAnsi="Times New Roman" w:cs="Times New Roman"/>
                <w:sz w:val="24"/>
                <w:szCs w:val="24"/>
              </w:rPr>
              <w:t xml:space="preserve">) к </w:t>
            </w:r>
            <w:proofErr w:type="spellStart"/>
            <w:r w:rsidRPr="00976096">
              <w:rPr>
                <w:rFonts w:ascii="Times New Roman" w:hAnsi="Times New Roman" w:cs="Times New Roman"/>
                <w:sz w:val="24"/>
                <w:szCs w:val="24"/>
              </w:rPr>
              <w:t>Actin</w:t>
            </w:r>
            <w:proofErr w:type="spellEnd"/>
            <w:r w:rsidRPr="00976096">
              <w:rPr>
                <w:rFonts w:ascii="Times New Roman" w:hAnsi="Times New Roman" w:cs="Times New Roman"/>
                <w:sz w:val="24"/>
                <w:szCs w:val="24"/>
              </w:rPr>
              <w:t xml:space="preserve">, </w:t>
            </w:r>
            <w:proofErr w:type="spellStart"/>
            <w:r w:rsidRPr="00976096">
              <w:rPr>
                <w:rFonts w:ascii="Times New Roman" w:hAnsi="Times New Roman" w:cs="Times New Roman"/>
                <w:sz w:val="24"/>
                <w:szCs w:val="24"/>
              </w:rPr>
              <w:t>Smooth</w:t>
            </w:r>
            <w:proofErr w:type="spellEnd"/>
            <w:r w:rsidRPr="00976096">
              <w:rPr>
                <w:rFonts w:ascii="Times New Roman" w:hAnsi="Times New Roman" w:cs="Times New Roman"/>
                <w:sz w:val="24"/>
                <w:szCs w:val="24"/>
              </w:rPr>
              <w:t xml:space="preserve"> </w:t>
            </w:r>
            <w:proofErr w:type="spellStart"/>
            <w:r w:rsidRPr="00976096">
              <w:rPr>
                <w:rFonts w:ascii="Times New Roman" w:hAnsi="Times New Roman" w:cs="Times New Roman"/>
                <w:sz w:val="24"/>
                <w:szCs w:val="24"/>
              </w:rPr>
              <w:t>Muscle</w:t>
            </w:r>
            <w:proofErr w:type="spellEnd"/>
            <w:r w:rsidRPr="00976096">
              <w:rPr>
                <w:rFonts w:ascii="Times New Roman" w:hAnsi="Times New Roman" w:cs="Times New Roman"/>
                <w:sz w:val="24"/>
                <w:szCs w:val="24"/>
              </w:rPr>
              <w:t xml:space="preserve">, клон 1A4, готовые к применению. </w:t>
            </w:r>
            <w:proofErr w:type="gramStart"/>
            <w:r w:rsidRPr="00976096">
              <w:rPr>
                <w:rFonts w:ascii="Times New Roman" w:hAnsi="Times New Roman" w:cs="Times New Roman"/>
                <w:sz w:val="24"/>
                <w:szCs w:val="24"/>
              </w:rPr>
              <w:t xml:space="preserve">Предназначены для проведения </w:t>
            </w:r>
            <w:proofErr w:type="spellStart"/>
            <w:r w:rsidRPr="00976096">
              <w:rPr>
                <w:rFonts w:ascii="Times New Roman" w:hAnsi="Times New Roman" w:cs="Times New Roman"/>
                <w:sz w:val="24"/>
                <w:szCs w:val="24"/>
              </w:rPr>
              <w:t>иммуногистохимических</w:t>
            </w:r>
            <w:proofErr w:type="spellEnd"/>
            <w:r w:rsidRPr="00976096">
              <w:rPr>
                <w:rFonts w:ascii="Times New Roman" w:hAnsi="Times New Roman" w:cs="Times New Roman"/>
                <w:sz w:val="24"/>
                <w:szCs w:val="24"/>
              </w:rPr>
              <w:t xml:space="preserve"> исследований на парафиновых срезах фиксированного в формалине материала.</w:t>
            </w:r>
            <w:proofErr w:type="gramEnd"/>
            <w:r w:rsidRPr="00976096">
              <w:rPr>
                <w:rFonts w:ascii="Times New Roman" w:hAnsi="Times New Roman" w:cs="Times New Roman"/>
                <w:sz w:val="24"/>
                <w:szCs w:val="24"/>
              </w:rPr>
              <w:t xml:space="preserve"> Реактивность: человек. Формат: пластиковый флакон  7 мл.</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2.29</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266716" w:rsidRPr="00E048F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976096">
              <w:rPr>
                <w:rFonts w:ascii="Times New Roman" w:hAnsi="Times New Roman" w:cs="Times New Roman"/>
                <w:sz w:val="24"/>
                <w:szCs w:val="24"/>
              </w:rPr>
              <w:t>Антитела</w:t>
            </w:r>
            <w:r w:rsidRPr="00E048F6">
              <w:rPr>
                <w:rFonts w:ascii="Times New Roman" w:hAnsi="Times New Roman" w:cs="Times New Roman"/>
                <w:sz w:val="24"/>
                <w:szCs w:val="24"/>
                <w:lang w:val="en-US"/>
              </w:rPr>
              <w:t xml:space="preserve"> </w:t>
            </w:r>
            <w:r>
              <w:rPr>
                <w:rFonts w:ascii="Times New Roman" w:hAnsi="Times New Roman" w:cs="Times New Roman"/>
                <w:sz w:val="24"/>
                <w:szCs w:val="24"/>
              </w:rPr>
              <w:t>п</w:t>
            </w:r>
            <w:r w:rsidRPr="00976096">
              <w:rPr>
                <w:rFonts w:ascii="Times New Roman" w:hAnsi="Times New Roman" w:cs="Times New Roman"/>
                <w:sz w:val="24"/>
                <w:szCs w:val="24"/>
              </w:rPr>
              <w:t>ервичные к</w:t>
            </w:r>
            <w:r>
              <w:rPr>
                <w:rFonts w:ascii="Times New Roman" w:hAnsi="Times New Roman" w:cs="Times New Roman"/>
                <w:sz w:val="24"/>
                <w:szCs w:val="24"/>
                <w:lang w:val="en-US"/>
              </w:rPr>
              <w:t xml:space="preserve"> CD31</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97609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976096">
              <w:rPr>
                <w:rFonts w:ascii="Times New Roman" w:hAnsi="Times New Roman" w:cs="Times New Roman"/>
                <w:sz w:val="24"/>
                <w:szCs w:val="24"/>
              </w:rPr>
              <w:t xml:space="preserve">Первичные антитела (мышиные </w:t>
            </w:r>
            <w:proofErr w:type="spellStart"/>
            <w:r w:rsidRPr="00976096">
              <w:rPr>
                <w:rFonts w:ascii="Times New Roman" w:hAnsi="Times New Roman" w:cs="Times New Roman"/>
                <w:sz w:val="24"/>
                <w:szCs w:val="24"/>
              </w:rPr>
              <w:t>моноклональные</w:t>
            </w:r>
            <w:proofErr w:type="spellEnd"/>
            <w:r w:rsidRPr="00976096">
              <w:rPr>
                <w:rFonts w:ascii="Times New Roman" w:hAnsi="Times New Roman" w:cs="Times New Roman"/>
                <w:sz w:val="24"/>
                <w:szCs w:val="24"/>
              </w:rPr>
              <w:t xml:space="preserve">) к CD31, клон  JC70, готовые к применению. </w:t>
            </w:r>
            <w:proofErr w:type="gramStart"/>
            <w:r w:rsidRPr="00976096">
              <w:rPr>
                <w:rFonts w:ascii="Times New Roman" w:hAnsi="Times New Roman" w:cs="Times New Roman"/>
                <w:sz w:val="24"/>
                <w:szCs w:val="24"/>
              </w:rPr>
              <w:t xml:space="preserve">Предназначены для проведения </w:t>
            </w:r>
            <w:proofErr w:type="spellStart"/>
            <w:r w:rsidRPr="00976096">
              <w:rPr>
                <w:rFonts w:ascii="Times New Roman" w:hAnsi="Times New Roman" w:cs="Times New Roman"/>
                <w:sz w:val="24"/>
                <w:szCs w:val="24"/>
              </w:rPr>
              <w:t>иммуногистохимических</w:t>
            </w:r>
            <w:proofErr w:type="spellEnd"/>
            <w:r w:rsidRPr="00976096">
              <w:rPr>
                <w:rFonts w:ascii="Times New Roman" w:hAnsi="Times New Roman" w:cs="Times New Roman"/>
                <w:sz w:val="24"/>
                <w:szCs w:val="24"/>
              </w:rPr>
              <w:t xml:space="preserve"> исследований на парафиновых срезах фиксированного в формалине материала.</w:t>
            </w:r>
            <w:proofErr w:type="gramEnd"/>
            <w:r w:rsidRPr="00976096">
              <w:rPr>
                <w:rFonts w:ascii="Times New Roman" w:hAnsi="Times New Roman" w:cs="Times New Roman"/>
                <w:sz w:val="24"/>
                <w:szCs w:val="24"/>
              </w:rPr>
              <w:t xml:space="preserve"> Реактивность: человек. Формат: пластиковый флакон  7 мл.</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2.30</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A63181"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5"/>
        </w:trPr>
        <w:tc>
          <w:tcPr>
            <w:tcW w:w="2694" w:type="dxa"/>
            <w:gridSpan w:val="2"/>
            <w:shd w:val="clear" w:color="auto" w:fill="auto"/>
          </w:tcPr>
          <w:p w:rsidR="00266716" w:rsidRPr="00A63181" w:rsidRDefault="00266716" w:rsidP="0069628B">
            <w:pPr>
              <w:spacing w:after="0" w:line="240" w:lineRule="auto"/>
              <w:contextualSpacing/>
              <w:outlineLvl w:val="0"/>
              <w:rPr>
                <w:rFonts w:ascii="Times New Roman" w:eastAsia="Times New Roman" w:hAnsi="Times New Roman" w:cs="Times New Roman"/>
                <w:color w:val="000000"/>
                <w:sz w:val="24"/>
                <w:szCs w:val="24"/>
                <w:lang w:val="en-US" w:eastAsia="ru-RU"/>
              </w:rPr>
            </w:pPr>
            <w:r w:rsidRPr="003E1847">
              <w:rPr>
                <w:rFonts w:ascii="Times New Roman" w:hAnsi="Times New Roman" w:cs="Times New Roman"/>
                <w:sz w:val="24"/>
                <w:szCs w:val="24"/>
              </w:rPr>
              <w:t>Антитела</w:t>
            </w:r>
            <w:r w:rsidRPr="00A63181">
              <w:rPr>
                <w:rFonts w:ascii="Times New Roman" w:hAnsi="Times New Roman" w:cs="Times New Roman"/>
                <w:sz w:val="24"/>
                <w:szCs w:val="24"/>
                <w:lang w:val="en-US"/>
              </w:rPr>
              <w:t xml:space="preserve"> </w:t>
            </w:r>
            <w:r>
              <w:rPr>
                <w:rFonts w:ascii="Times New Roman" w:hAnsi="Times New Roman" w:cs="Times New Roman"/>
                <w:sz w:val="24"/>
                <w:szCs w:val="24"/>
              </w:rPr>
              <w:t>п</w:t>
            </w:r>
            <w:r w:rsidRPr="00F67DE7">
              <w:rPr>
                <w:rFonts w:ascii="Times New Roman" w:eastAsia="Times New Roman" w:hAnsi="Times New Roman" w:cs="Times New Roman"/>
                <w:sz w:val="24"/>
                <w:szCs w:val="24"/>
                <w:lang w:eastAsia="ru-RU"/>
              </w:rPr>
              <w:t>ервичные</w:t>
            </w:r>
            <w:r>
              <w:rPr>
                <w:rFonts w:ascii="Times New Roman" w:eastAsia="Times New Roman" w:hAnsi="Times New Roman" w:cs="Times New Roman"/>
                <w:sz w:val="24"/>
                <w:szCs w:val="24"/>
                <w:lang w:eastAsia="ru-RU"/>
              </w:rPr>
              <w:t xml:space="preserve"> к </w:t>
            </w:r>
            <w:r w:rsidRPr="00A63181">
              <w:rPr>
                <w:rFonts w:ascii="Times New Roman" w:hAnsi="Times New Roman" w:cs="Times New Roman"/>
                <w:sz w:val="24"/>
                <w:szCs w:val="24"/>
                <w:lang w:val="en-US"/>
              </w:rPr>
              <w:t xml:space="preserve">CD34 </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A63181" w:rsidRDefault="00266716" w:rsidP="0069628B">
            <w:pPr>
              <w:spacing w:after="0" w:line="240" w:lineRule="auto"/>
              <w:contextualSpacing/>
              <w:jc w:val="both"/>
              <w:rPr>
                <w:rFonts w:ascii="Times New Roman" w:eastAsia="Times New Roman" w:hAnsi="Times New Roman" w:cs="Times New Roman"/>
                <w:b/>
                <w:color w:val="000000"/>
                <w:sz w:val="24"/>
                <w:szCs w:val="24"/>
                <w:lang w:eastAsia="ru-RU"/>
              </w:rPr>
            </w:pPr>
            <w:r w:rsidRPr="00F67DE7">
              <w:rPr>
                <w:rFonts w:ascii="Times New Roman" w:eastAsia="Times New Roman" w:hAnsi="Times New Roman" w:cs="Times New Roman"/>
                <w:sz w:val="24"/>
                <w:szCs w:val="24"/>
                <w:lang w:eastAsia="ru-RU"/>
              </w:rPr>
              <w:t xml:space="preserve">Первичные антитела (мышиные </w:t>
            </w:r>
            <w:proofErr w:type="spellStart"/>
            <w:r w:rsidRPr="00F67DE7">
              <w:rPr>
                <w:rFonts w:ascii="Times New Roman" w:eastAsia="Times New Roman" w:hAnsi="Times New Roman" w:cs="Times New Roman"/>
                <w:sz w:val="24"/>
                <w:szCs w:val="24"/>
                <w:lang w:eastAsia="ru-RU"/>
              </w:rPr>
              <w:t>моноклональные</w:t>
            </w:r>
            <w:proofErr w:type="spellEnd"/>
            <w:r w:rsidRPr="00F67DE7">
              <w:rPr>
                <w:rFonts w:ascii="Times New Roman" w:eastAsia="Times New Roman" w:hAnsi="Times New Roman" w:cs="Times New Roman"/>
                <w:sz w:val="24"/>
                <w:szCs w:val="24"/>
                <w:lang w:eastAsia="ru-RU"/>
              </w:rPr>
              <w:t xml:space="preserve">) к CD34, клон  </w:t>
            </w:r>
            <w:proofErr w:type="spellStart"/>
            <w:r w:rsidRPr="00F67DE7">
              <w:rPr>
                <w:rFonts w:ascii="Times New Roman" w:eastAsia="Times New Roman" w:hAnsi="Times New Roman" w:cs="Times New Roman"/>
                <w:sz w:val="24"/>
                <w:szCs w:val="24"/>
                <w:lang w:eastAsia="ru-RU"/>
              </w:rPr>
              <w:t>QBEnd</w:t>
            </w:r>
            <w:proofErr w:type="spellEnd"/>
            <w:r w:rsidRPr="00F67DE7">
              <w:rPr>
                <w:rFonts w:ascii="Times New Roman" w:eastAsia="Times New Roman" w:hAnsi="Times New Roman" w:cs="Times New Roman"/>
                <w:sz w:val="24"/>
                <w:szCs w:val="24"/>
                <w:lang w:eastAsia="ru-RU"/>
              </w:rPr>
              <w:t xml:space="preserve">/10, готовые к применению. </w:t>
            </w:r>
            <w:proofErr w:type="gramStart"/>
            <w:r w:rsidRPr="00F67DE7">
              <w:rPr>
                <w:rFonts w:ascii="Times New Roman" w:eastAsia="Times New Roman" w:hAnsi="Times New Roman" w:cs="Times New Roman"/>
                <w:sz w:val="24"/>
                <w:szCs w:val="24"/>
                <w:lang w:eastAsia="ru-RU"/>
              </w:rPr>
              <w:t xml:space="preserve">Предназначены для проведения </w:t>
            </w:r>
            <w:proofErr w:type="spellStart"/>
            <w:r w:rsidRPr="00F67DE7">
              <w:rPr>
                <w:rFonts w:ascii="Times New Roman" w:eastAsia="Times New Roman" w:hAnsi="Times New Roman" w:cs="Times New Roman"/>
                <w:sz w:val="24"/>
                <w:szCs w:val="24"/>
                <w:lang w:eastAsia="ru-RU"/>
              </w:rPr>
              <w:t>иммуногистохимических</w:t>
            </w:r>
            <w:proofErr w:type="spellEnd"/>
            <w:r w:rsidRPr="00F67DE7">
              <w:rPr>
                <w:rFonts w:ascii="Times New Roman" w:eastAsia="Times New Roman" w:hAnsi="Times New Roman" w:cs="Times New Roman"/>
                <w:sz w:val="24"/>
                <w:szCs w:val="24"/>
                <w:lang w:eastAsia="ru-RU"/>
              </w:rPr>
              <w:t xml:space="preserve"> исследований на парафиновых срезах фиксированного в формалине материала.</w:t>
            </w:r>
            <w:proofErr w:type="gramEnd"/>
            <w:r w:rsidRPr="00F67DE7">
              <w:rPr>
                <w:rFonts w:ascii="Times New Roman" w:eastAsia="Times New Roman" w:hAnsi="Times New Roman" w:cs="Times New Roman"/>
                <w:sz w:val="24"/>
                <w:szCs w:val="24"/>
                <w:lang w:eastAsia="ru-RU"/>
              </w:rPr>
              <w:t xml:space="preserve"> Реактивность: человек. Формат: пластиковый флакон  7 мл.</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31</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266716" w:rsidRDefault="00266716" w:rsidP="0069628B">
            <w:pPr>
              <w:spacing w:after="0" w:line="240" w:lineRule="auto"/>
              <w:contextualSpacing/>
              <w:rPr>
                <w:rFonts w:ascii="Times New Roman" w:hAnsi="Times New Roman" w:cs="Times New Roman"/>
                <w:sz w:val="24"/>
                <w:szCs w:val="24"/>
              </w:rPr>
            </w:pPr>
            <w:r w:rsidRPr="008A027C">
              <w:rPr>
                <w:rFonts w:ascii="Times New Roman" w:hAnsi="Times New Roman" w:cs="Times New Roman"/>
                <w:sz w:val="24"/>
                <w:szCs w:val="24"/>
              </w:rPr>
              <w:t xml:space="preserve">Набор </w:t>
            </w:r>
            <w:r>
              <w:rPr>
                <w:rFonts w:ascii="Times New Roman" w:hAnsi="Times New Roman" w:cs="Times New Roman"/>
                <w:sz w:val="24"/>
                <w:szCs w:val="24"/>
              </w:rPr>
              <w:t>для</w:t>
            </w:r>
            <w:r w:rsidRPr="008A027C">
              <w:rPr>
                <w:rFonts w:ascii="Times New Roman" w:hAnsi="Times New Roman" w:cs="Times New Roman"/>
                <w:sz w:val="24"/>
                <w:szCs w:val="24"/>
              </w:rPr>
              <w:t xml:space="preserve"> </w:t>
            </w:r>
            <w:r>
              <w:rPr>
                <w:rFonts w:ascii="Times New Roman" w:hAnsi="Times New Roman" w:cs="Times New Roman"/>
                <w:sz w:val="24"/>
                <w:szCs w:val="24"/>
              </w:rPr>
              <w:t>определения</w:t>
            </w:r>
          </w:p>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8A027C">
              <w:rPr>
                <w:rFonts w:ascii="Times New Roman" w:hAnsi="Times New Roman" w:cs="Times New Roman"/>
                <w:sz w:val="24"/>
                <w:szCs w:val="24"/>
              </w:rPr>
              <w:t>менингококковые инфекции</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proofErr w:type="gramStart"/>
            <w:r w:rsidRPr="00A63181">
              <w:rPr>
                <w:rFonts w:ascii="Times New Roman" w:eastAsia="Times New Roman" w:hAnsi="Times New Roman" w:cs="Times New Roman"/>
                <w:sz w:val="24"/>
                <w:szCs w:val="24"/>
                <w:lang w:eastAsia="ru-RU"/>
              </w:rPr>
              <w:t>Прямая</w:t>
            </w:r>
            <w:proofErr w:type="gramEnd"/>
            <w:r w:rsidRPr="00A63181">
              <w:rPr>
                <w:rFonts w:ascii="Times New Roman" w:eastAsia="Times New Roman" w:hAnsi="Times New Roman" w:cs="Times New Roman"/>
                <w:sz w:val="24"/>
                <w:szCs w:val="24"/>
                <w:lang w:eastAsia="ru-RU"/>
              </w:rPr>
              <w:t xml:space="preserve"> </w:t>
            </w:r>
            <w:proofErr w:type="spellStart"/>
            <w:r w:rsidRPr="00A63181">
              <w:rPr>
                <w:rFonts w:ascii="Times New Roman" w:eastAsia="Times New Roman" w:hAnsi="Times New Roman" w:cs="Times New Roman"/>
                <w:sz w:val="24"/>
                <w:szCs w:val="24"/>
                <w:lang w:eastAsia="ru-RU"/>
              </w:rPr>
              <w:t>детекция</w:t>
            </w:r>
            <w:proofErr w:type="spellEnd"/>
            <w:r w:rsidRPr="00A63181">
              <w:rPr>
                <w:rFonts w:ascii="Times New Roman" w:eastAsia="Times New Roman" w:hAnsi="Times New Roman" w:cs="Times New Roman"/>
                <w:sz w:val="24"/>
                <w:szCs w:val="24"/>
                <w:lang w:eastAsia="ru-RU"/>
              </w:rPr>
              <w:t xml:space="preserve"> антигенов в жидкостях тела: цереброспинальной жидкости, сыворотке, моче, крови, и в культуре с питательной среды.</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 xml:space="preserve">Идентификация возбудителей: </w:t>
            </w:r>
            <w:proofErr w:type="spellStart"/>
            <w:r w:rsidRPr="00A63181">
              <w:rPr>
                <w:rFonts w:ascii="Times New Roman" w:eastAsia="Times New Roman" w:hAnsi="Times New Roman" w:cs="Times New Roman"/>
                <w:sz w:val="24"/>
                <w:szCs w:val="24"/>
                <w:lang w:eastAsia="ru-RU"/>
              </w:rPr>
              <w:t>Streptococcus</w:t>
            </w:r>
            <w:proofErr w:type="spellEnd"/>
            <w:r w:rsidRPr="00A63181">
              <w:rPr>
                <w:rFonts w:ascii="Times New Roman" w:eastAsia="Times New Roman" w:hAnsi="Times New Roman" w:cs="Times New Roman"/>
                <w:sz w:val="24"/>
                <w:szCs w:val="24"/>
                <w:lang w:eastAsia="ru-RU"/>
              </w:rPr>
              <w:t xml:space="preserve"> группы B,   H. </w:t>
            </w:r>
            <w:proofErr w:type="spellStart"/>
            <w:r w:rsidRPr="00A63181">
              <w:rPr>
                <w:rFonts w:ascii="Times New Roman" w:eastAsia="Times New Roman" w:hAnsi="Times New Roman" w:cs="Times New Roman"/>
                <w:sz w:val="24"/>
                <w:szCs w:val="24"/>
                <w:lang w:eastAsia="ru-RU"/>
              </w:rPr>
              <w:t>influenzae</w:t>
            </w:r>
            <w:proofErr w:type="spellEnd"/>
            <w:r w:rsidRPr="00A63181">
              <w:rPr>
                <w:rFonts w:ascii="Times New Roman" w:eastAsia="Times New Roman" w:hAnsi="Times New Roman" w:cs="Times New Roman"/>
                <w:sz w:val="24"/>
                <w:szCs w:val="24"/>
                <w:lang w:eastAsia="ru-RU"/>
              </w:rPr>
              <w:t xml:space="preserve"> тип b,  S. </w:t>
            </w:r>
            <w:proofErr w:type="spellStart"/>
            <w:r w:rsidRPr="00A63181">
              <w:rPr>
                <w:rFonts w:ascii="Times New Roman" w:eastAsia="Times New Roman" w:hAnsi="Times New Roman" w:cs="Times New Roman"/>
                <w:sz w:val="24"/>
                <w:szCs w:val="24"/>
                <w:lang w:eastAsia="ru-RU"/>
              </w:rPr>
              <w:t>Pneumoniae</w:t>
            </w:r>
            <w:proofErr w:type="spellEnd"/>
            <w:r w:rsidRPr="00A63181">
              <w:rPr>
                <w:rFonts w:ascii="Times New Roman" w:eastAsia="Times New Roman" w:hAnsi="Times New Roman" w:cs="Times New Roman"/>
                <w:sz w:val="24"/>
                <w:szCs w:val="24"/>
                <w:lang w:eastAsia="ru-RU"/>
              </w:rPr>
              <w:t xml:space="preserve">,   N. </w:t>
            </w:r>
            <w:proofErr w:type="spellStart"/>
            <w:r w:rsidRPr="00A63181">
              <w:rPr>
                <w:rFonts w:ascii="Times New Roman" w:eastAsia="Times New Roman" w:hAnsi="Times New Roman" w:cs="Times New Roman"/>
                <w:sz w:val="24"/>
                <w:szCs w:val="24"/>
                <w:lang w:eastAsia="ru-RU"/>
              </w:rPr>
              <w:t>meningitidis</w:t>
            </w:r>
            <w:proofErr w:type="spellEnd"/>
            <w:r w:rsidRPr="00A63181">
              <w:rPr>
                <w:rFonts w:ascii="Times New Roman" w:eastAsia="Times New Roman" w:hAnsi="Times New Roman" w:cs="Times New Roman"/>
                <w:sz w:val="24"/>
                <w:szCs w:val="24"/>
                <w:lang w:eastAsia="ru-RU"/>
              </w:rPr>
              <w:t xml:space="preserve"> групп A,C,Y,W135, N. </w:t>
            </w:r>
            <w:proofErr w:type="spellStart"/>
            <w:r w:rsidRPr="00A63181">
              <w:rPr>
                <w:rFonts w:ascii="Times New Roman" w:eastAsia="Times New Roman" w:hAnsi="Times New Roman" w:cs="Times New Roman"/>
                <w:sz w:val="24"/>
                <w:szCs w:val="24"/>
                <w:lang w:eastAsia="ru-RU"/>
              </w:rPr>
              <w:t>meningitidis</w:t>
            </w:r>
            <w:proofErr w:type="spellEnd"/>
            <w:r w:rsidRPr="00A63181">
              <w:rPr>
                <w:rFonts w:ascii="Times New Roman" w:eastAsia="Times New Roman" w:hAnsi="Times New Roman" w:cs="Times New Roman"/>
                <w:sz w:val="24"/>
                <w:szCs w:val="24"/>
                <w:lang w:eastAsia="ru-RU"/>
              </w:rPr>
              <w:t xml:space="preserve"> групп B/E. </w:t>
            </w:r>
            <w:proofErr w:type="spellStart"/>
            <w:r w:rsidRPr="00A63181">
              <w:rPr>
                <w:rFonts w:ascii="Times New Roman" w:eastAsia="Times New Roman" w:hAnsi="Times New Roman" w:cs="Times New Roman"/>
                <w:sz w:val="24"/>
                <w:szCs w:val="24"/>
                <w:lang w:eastAsia="ru-RU"/>
              </w:rPr>
              <w:t>coli</w:t>
            </w:r>
            <w:proofErr w:type="spellEnd"/>
            <w:r w:rsidRPr="00A63181">
              <w:rPr>
                <w:rFonts w:ascii="Times New Roman" w:eastAsia="Times New Roman" w:hAnsi="Times New Roman" w:cs="Times New Roman"/>
                <w:sz w:val="24"/>
                <w:szCs w:val="24"/>
                <w:lang w:eastAsia="ru-RU"/>
              </w:rPr>
              <w:t xml:space="preserve"> K1.</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Время реакции – 3 минуты, специфичность – более 98%.</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 xml:space="preserve">В состав набора входят все необходимые компоненты: </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lastRenderedPageBreak/>
              <w:t xml:space="preserve">1. Латекс для теста </w:t>
            </w:r>
            <w:proofErr w:type="spellStart"/>
            <w:r w:rsidRPr="00A63181">
              <w:rPr>
                <w:rFonts w:ascii="Times New Roman" w:eastAsia="Times New Roman" w:hAnsi="Times New Roman" w:cs="Times New Roman"/>
                <w:sz w:val="24"/>
                <w:szCs w:val="24"/>
                <w:lang w:eastAsia="ru-RU"/>
              </w:rPr>
              <w:t>Strep</w:t>
            </w:r>
            <w:proofErr w:type="spellEnd"/>
            <w:proofErr w:type="gramStart"/>
            <w:r w:rsidRPr="00A63181">
              <w:rPr>
                <w:rFonts w:ascii="Times New Roman" w:eastAsia="Times New Roman" w:hAnsi="Times New Roman" w:cs="Times New Roman"/>
                <w:sz w:val="24"/>
                <w:szCs w:val="24"/>
                <w:lang w:eastAsia="ru-RU"/>
              </w:rPr>
              <w:t xml:space="preserve"> В</w:t>
            </w:r>
            <w:proofErr w:type="gramEnd"/>
            <w:r w:rsidRPr="00A63181">
              <w:rPr>
                <w:rFonts w:ascii="Times New Roman" w:eastAsia="Times New Roman" w:hAnsi="Times New Roman" w:cs="Times New Roman"/>
                <w:sz w:val="24"/>
                <w:szCs w:val="24"/>
                <w:lang w:eastAsia="ru-RU"/>
              </w:rPr>
              <w:t xml:space="preserve"> 1 флакон-капельница (розовый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 xml:space="preserve">2. Латекс для теста H. </w:t>
            </w:r>
            <w:proofErr w:type="spellStart"/>
            <w:r w:rsidRPr="00A63181">
              <w:rPr>
                <w:rFonts w:ascii="Times New Roman" w:eastAsia="Times New Roman" w:hAnsi="Times New Roman" w:cs="Times New Roman"/>
                <w:sz w:val="24"/>
                <w:szCs w:val="24"/>
                <w:lang w:eastAsia="ru-RU"/>
              </w:rPr>
              <w:t>influenzae</w:t>
            </w:r>
            <w:proofErr w:type="spellEnd"/>
            <w:r w:rsidRPr="00A63181">
              <w:rPr>
                <w:rFonts w:ascii="Times New Roman" w:eastAsia="Times New Roman" w:hAnsi="Times New Roman" w:cs="Times New Roman"/>
                <w:sz w:val="24"/>
                <w:szCs w:val="24"/>
                <w:lang w:eastAsia="ru-RU"/>
              </w:rPr>
              <w:t xml:space="preserve"> b  1 флакон-капельница (светло-голубой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 xml:space="preserve">3. Латекс S. </w:t>
            </w:r>
            <w:proofErr w:type="spellStart"/>
            <w:r w:rsidRPr="00A63181">
              <w:rPr>
                <w:rFonts w:ascii="Times New Roman" w:eastAsia="Times New Roman" w:hAnsi="Times New Roman" w:cs="Times New Roman"/>
                <w:sz w:val="24"/>
                <w:szCs w:val="24"/>
                <w:lang w:eastAsia="ru-RU"/>
              </w:rPr>
              <w:t>pneumoniaelesX</w:t>
            </w:r>
            <w:proofErr w:type="spellEnd"/>
            <w:r w:rsidRPr="00A63181">
              <w:rPr>
                <w:rFonts w:ascii="Times New Roman" w:eastAsia="Times New Roman" w:hAnsi="Times New Roman" w:cs="Times New Roman"/>
                <w:sz w:val="24"/>
                <w:szCs w:val="24"/>
                <w:lang w:eastAsia="ru-RU"/>
              </w:rPr>
              <w:t xml:space="preserve"> 1 флакон-капельница (желтый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 xml:space="preserve">4. Латекс для теста N. </w:t>
            </w:r>
            <w:proofErr w:type="spellStart"/>
            <w:r w:rsidRPr="00A63181">
              <w:rPr>
                <w:rFonts w:ascii="Times New Roman" w:eastAsia="Times New Roman" w:hAnsi="Times New Roman" w:cs="Times New Roman"/>
                <w:sz w:val="24"/>
                <w:szCs w:val="24"/>
                <w:lang w:eastAsia="ru-RU"/>
              </w:rPr>
              <w:t>meningitidis</w:t>
            </w:r>
            <w:proofErr w:type="spellEnd"/>
            <w:r w:rsidRPr="00A63181">
              <w:rPr>
                <w:rFonts w:ascii="Times New Roman" w:eastAsia="Times New Roman" w:hAnsi="Times New Roman" w:cs="Times New Roman"/>
                <w:sz w:val="24"/>
                <w:szCs w:val="24"/>
                <w:lang w:eastAsia="ru-RU"/>
              </w:rPr>
              <w:t xml:space="preserve"> ACY W135 1 флакон-капельница (серый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 xml:space="preserve">5. Латекс для теста N. </w:t>
            </w:r>
            <w:proofErr w:type="spellStart"/>
            <w:r w:rsidRPr="00A63181">
              <w:rPr>
                <w:rFonts w:ascii="Times New Roman" w:eastAsia="Times New Roman" w:hAnsi="Times New Roman" w:cs="Times New Roman"/>
                <w:sz w:val="24"/>
                <w:szCs w:val="24"/>
                <w:lang w:eastAsia="ru-RU"/>
              </w:rPr>
              <w:t>meningitidis</w:t>
            </w:r>
            <w:proofErr w:type="spellEnd"/>
            <w:r w:rsidRPr="00A63181">
              <w:rPr>
                <w:rFonts w:ascii="Times New Roman" w:eastAsia="Times New Roman" w:hAnsi="Times New Roman" w:cs="Times New Roman"/>
                <w:sz w:val="24"/>
                <w:szCs w:val="24"/>
                <w:lang w:eastAsia="ru-RU"/>
              </w:rPr>
              <w:t xml:space="preserve"> B/E. </w:t>
            </w:r>
            <w:proofErr w:type="spellStart"/>
            <w:r w:rsidRPr="00A63181">
              <w:rPr>
                <w:rFonts w:ascii="Times New Roman" w:eastAsia="Times New Roman" w:hAnsi="Times New Roman" w:cs="Times New Roman"/>
                <w:sz w:val="24"/>
                <w:szCs w:val="24"/>
                <w:lang w:eastAsia="ru-RU"/>
              </w:rPr>
              <w:t>coli</w:t>
            </w:r>
            <w:proofErr w:type="spellEnd"/>
            <w:r w:rsidRPr="00A63181">
              <w:rPr>
                <w:rFonts w:ascii="Times New Roman" w:eastAsia="Times New Roman" w:hAnsi="Times New Roman" w:cs="Times New Roman"/>
                <w:sz w:val="24"/>
                <w:szCs w:val="24"/>
                <w:lang w:eastAsia="ru-RU"/>
              </w:rPr>
              <w:t xml:space="preserve"> K1 1 флакон-капельница (коричневый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6-10. Контрольный латекс 5 флаконов-капельниц (темно-синий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11. Поливалентный положительный контроль 2 флакона (красный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12. Отрицательный контроль 1 флакон-капельница (белый колпачок).</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13. Одноразовые карточки реакции 1 упаковка.</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14. Одноразовые палочки для перемешивания 5 пакетов.</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15. Одноразовые пипетки 1  контейнер.</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16. Тест с сажевым каучуком 1 контейнер.</w:t>
            </w:r>
          </w:p>
          <w:p w:rsidR="00266716" w:rsidRPr="00A63181"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63181">
              <w:rPr>
                <w:rFonts w:ascii="Times New Roman" w:eastAsia="Times New Roman" w:hAnsi="Times New Roman" w:cs="Times New Roman"/>
                <w:sz w:val="24"/>
                <w:szCs w:val="24"/>
                <w:lang w:eastAsia="ru-RU"/>
              </w:rPr>
              <w:t>17. Инструкции по использованию</w:t>
            </w:r>
          </w:p>
          <w:p w:rsidR="00266716" w:rsidRPr="00C42E4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sz w:val="24"/>
                <w:szCs w:val="24"/>
                <w:lang w:eastAsia="ru-RU"/>
              </w:rPr>
              <w:t>Тест должен быть рас</w:t>
            </w:r>
            <w:r>
              <w:rPr>
                <w:rFonts w:ascii="Times New Roman" w:eastAsia="Times New Roman" w:hAnsi="Times New Roman" w:cs="Times New Roman"/>
                <w:sz w:val="24"/>
                <w:szCs w:val="24"/>
                <w:lang w:eastAsia="ru-RU"/>
              </w:rPr>
              <w:t>с</w:t>
            </w:r>
            <w:r w:rsidRPr="00A63181">
              <w:rPr>
                <w:rFonts w:ascii="Times New Roman" w:eastAsia="Times New Roman" w:hAnsi="Times New Roman" w:cs="Times New Roman"/>
                <w:sz w:val="24"/>
                <w:szCs w:val="24"/>
                <w:lang w:eastAsia="ru-RU"/>
              </w:rPr>
              <w:t>читан для проведения не менее 30 исследований</w:t>
            </w:r>
            <w:r>
              <w:rPr>
                <w:rFonts w:ascii="Times New Roman" w:eastAsia="Times New Roman" w:hAnsi="Times New Roman" w:cs="Times New Roman"/>
                <w:sz w:val="24"/>
                <w:szCs w:val="24"/>
                <w:lang w:eastAsia="ru-RU"/>
              </w:rPr>
              <w:t>.</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32</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8A027C">
              <w:rPr>
                <w:rFonts w:ascii="Times New Roman" w:hAnsi="Times New Roman" w:cs="Times New Roman"/>
                <w:sz w:val="24"/>
                <w:szCs w:val="24"/>
              </w:rPr>
              <w:t>Набор для диагностики стрептококков групп</w:t>
            </w:r>
            <w:proofErr w:type="gramStart"/>
            <w:r w:rsidRPr="008A027C">
              <w:rPr>
                <w:rFonts w:ascii="Times New Roman" w:hAnsi="Times New Roman" w:cs="Times New Roman"/>
                <w:sz w:val="24"/>
                <w:szCs w:val="24"/>
              </w:rPr>
              <w:t xml:space="preserve"> А</w:t>
            </w:r>
            <w:proofErr w:type="gramEnd"/>
            <w:r w:rsidRPr="008A027C">
              <w:rPr>
                <w:rFonts w:ascii="Times New Roman" w:hAnsi="Times New Roman" w:cs="Times New Roman"/>
                <w:sz w:val="24"/>
                <w:szCs w:val="24"/>
              </w:rPr>
              <w:t xml:space="preserve">, В, С, </w:t>
            </w:r>
            <w:r w:rsidRPr="008A027C">
              <w:rPr>
                <w:rFonts w:ascii="Times New Roman" w:hAnsi="Times New Roman" w:cs="Times New Roman"/>
                <w:sz w:val="24"/>
                <w:szCs w:val="24"/>
                <w:lang w:val="en-US"/>
              </w:rPr>
              <w:t>D</w:t>
            </w:r>
            <w:r w:rsidRPr="008A027C">
              <w:rPr>
                <w:rFonts w:ascii="Times New Roman" w:hAnsi="Times New Roman" w:cs="Times New Roman"/>
                <w:sz w:val="24"/>
                <w:szCs w:val="24"/>
              </w:rPr>
              <w:t xml:space="preserve">, </w:t>
            </w:r>
            <w:r w:rsidRPr="008A027C">
              <w:rPr>
                <w:rFonts w:ascii="Times New Roman" w:hAnsi="Times New Roman" w:cs="Times New Roman"/>
                <w:sz w:val="24"/>
                <w:szCs w:val="24"/>
                <w:lang w:val="en-US"/>
              </w:rPr>
              <w:t>F</w:t>
            </w:r>
            <w:r w:rsidRPr="008A027C">
              <w:rPr>
                <w:rFonts w:ascii="Times New Roman" w:hAnsi="Times New Roman" w:cs="Times New Roman"/>
                <w:sz w:val="24"/>
                <w:szCs w:val="24"/>
              </w:rPr>
              <w:t xml:space="preserve"> и </w:t>
            </w:r>
            <w:r w:rsidRPr="008A027C">
              <w:rPr>
                <w:rFonts w:ascii="Times New Roman" w:hAnsi="Times New Roman" w:cs="Times New Roman"/>
                <w:sz w:val="24"/>
                <w:szCs w:val="24"/>
                <w:lang w:val="en-US"/>
              </w:rPr>
              <w:t>G</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Латексный </w:t>
            </w:r>
            <w:proofErr w:type="spellStart"/>
            <w:r w:rsidRPr="00A63181">
              <w:rPr>
                <w:rFonts w:ascii="Times New Roman" w:eastAsia="Times New Roman" w:hAnsi="Times New Roman" w:cs="Times New Roman"/>
                <w:color w:val="000000"/>
                <w:sz w:val="24"/>
                <w:szCs w:val="24"/>
                <w:lang w:eastAsia="ru-RU"/>
              </w:rPr>
              <w:t>агглютинационный</w:t>
            </w:r>
            <w:proofErr w:type="spellEnd"/>
            <w:r w:rsidRPr="00A63181">
              <w:rPr>
                <w:rFonts w:ascii="Times New Roman" w:eastAsia="Times New Roman" w:hAnsi="Times New Roman" w:cs="Times New Roman"/>
                <w:color w:val="000000"/>
                <w:sz w:val="24"/>
                <w:szCs w:val="24"/>
                <w:lang w:eastAsia="ru-RU"/>
              </w:rPr>
              <w:t xml:space="preserve"> тест для быстрого серологического определения стрептококков групп A,B,C,D,F,G  </w:t>
            </w:r>
            <w:proofErr w:type="spellStart"/>
            <w:r w:rsidRPr="00A63181">
              <w:rPr>
                <w:rFonts w:ascii="Times New Roman" w:eastAsia="Times New Roman" w:hAnsi="Times New Roman" w:cs="Times New Roman"/>
                <w:color w:val="000000"/>
                <w:sz w:val="24"/>
                <w:szCs w:val="24"/>
                <w:lang w:eastAsia="ru-RU"/>
              </w:rPr>
              <w:t>Лансфильда</w:t>
            </w:r>
            <w:proofErr w:type="spellEnd"/>
            <w:r w:rsidRPr="00A63181">
              <w:rPr>
                <w:rFonts w:ascii="Times New Roman" w:eastAsia="Times New Roman" w:hAnsi="Times New Roman" w:cs="Times New Roman"/>
                <w:color w:val="000000"/>
                <w:sz w:val="24"/>
                <w:szCs w:val="24"/>
                <w:lang w:eastAsia="ru-RU"/>
              </w:rPr>
              <w:t xml:space="preserve"> с первичных культур. В наборе 60 тестов. </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Состав набора: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Одноразовые реакционные карты (1 </w:t>
            </w:r>
            <w:proofErr w:type="spellStart"/>
            <w:r w:rsidRPr="00A63181">
              <w:rPr>
                <w:rFonts w:ascii="Times New Roman" w:eastAsia="Times New Roman" w:hAnsi="Times New Roman" w:cs="Times New Roman"/>
                <w:color w:val="000000"/>
                <w:sz w:val="24"/>
                <w:szCs w:val="24"/>
                <w:lang w:eastAsia="ru-RU"/>
              </w:rPr>
              <w:t>уп</w:t>
            </w:r>
            <w:proofErr w:type="spellEnd"/>
            <w:r w:rsidRPr="00A63181">
              <w:rPr>
                <w:rFonts w:ascii="Times New Roman" w:eastAsia="Times New Roman" w:hAnsi="Times New Roman" w:cs="Times New Roman"/>
                <w:color w:val="000000"/>
                <w:sz w:val="24"/>
                <w:szCs w:val="24"/>
                <w:lang w:eastAsia="ru-RU"/>
              </w:rPr>
              <w:t>.)</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Палочки для смешивания (2 </w:t>
            </w:r>
            <w:proofErr w:type="spellStart"/>
            <w:r w:rsidRPr="00A63181">
              <w:rPr>
                <w:rFonts w:ascii="Times New Roman" w:eastAsia="Times New Roman" w:hAnsi="Times New Roman" w:cs="Times New Roman"/>
                <w:color w:val="000000"/>
                <w:sz w:val="24"/>
                <w:szCs w:val="24"/>
                <w:lang w:eastAsia="ru-RU"/>
              </w:rPr>
              <w:t>уп</w:t>
            </w:r>
            <w:proofErr w:type="spellEnd"/>
            <w:r w:rsidRPr="00A63181">
              <w:rPr>
                <w:rFonts w:ascii="Times New Roman" w:eastAsia="Times New Roman" w:hAnsi="Times New Roman" w:cs="Times New Roman"/>
                <w:color w:val="000000"/>
                <w:sz w:val="24"/>
                <w:szCs w:val="24"/>
                <w:lang w:eastAsia="ru-RU"/>
              </w:rPr>
              <w:t>.).</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Процедурная карта.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Инструкция пользователя.</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Латексный реагент для Стрептококков группы А 1 флакон </w:t>
            </w:r>
            <w:proofErr w:type="gramStart"/>
            <w:r w:rsidRPr="00A63181">
              <w:rPr>
                <w:rFonts w:ascii="Times New Roman" w:eastAsia="Times New Roman" w:hAnsi="Times New Roman" w:cs="Times New Roman"/>
                <w:color w:val="000000"/>
                <w:sz w:val="24"/>
                <w:szCs w:val="24"/>
                <w:lang w:eastAsia="ru-RU"/>
              </w:rPr>
              <w:t>–к</w:t>
            </w:r>
            <w:proofErr w:type="gramEnd"/>
            <w:r w:rsidRPr="00A63181">
              <w:rPr>
                <w:rFonts w:ascii="Times New Roman" w:eastAsia="Times New Roman" w:hAnsi="Times New Roman" w:cs="Times New Roman"/>
                <w:color w:val="000000"/>
                <w:sz w:val="24"/>
                <w:szCs w:val="24"/>
                <w:lang w:eastAsia="ru-RU"/>
              </w:rPr>
              <w:t>апельница.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Латексный реагент для Стрептококков группы B 1 флакон </w:t>
            </w:r>
            <w:proofErr w:type="gramStart"/>
            <w:r w:rsidRPr="00A63181">
              <w:rPr>
                <w:rFonts w:ascii="Times New Roman" w:eastAsia="Times New Roman" w:hAnsi="Times New Roman" w:cs="Times New Roman"/>
                <w:color w:val="000000"/>
                <w:sz w:val="24"/>
                <w:szCs w:val="24"/>
                <w:lang w:eastAsia="ru-RU"/>
              </w:rPr>
              <w:t>–к</w:t>
            </w:r>
            <w:proofErr w:type="gramEnd"/>
            <w:r w:rsidRPr="00A63181">
              <w:rPr>
                <w:rFonts w:ascii="Times New Roman" w:eastAsia="Times New Roman" w:hAnsi="Times New Roman" w:cs="Times New Roman"/>
                <w:color w:val="000000"/>
                <w:sz w:val="24"/>
                <w:szCs w:val="24"/>
                <w:lang w:eastAsia="ru-RU"/>
              </w:rPr>
              <w:t>апельница.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Латексный реагент для Стрептококков группы C 1 флакон </w:t>
            </w:r>
            <w:proofErr w:type="gramStart"/>
            <w:r w:rsidRPr="00A63181">
              <w:rPr>
                <w:rFonts w:ascii="Times New Roman" w:eastAsia="Times New Roman" w:hAnsi="Times New Roman" w:cs="Times New Roman"/>
                <w:color w:val="000000"/>
                <w:sz w:val="24"/>
                <w:szCs w:val="24"/>
                <w:lang w:eastAsia="ru-RU"/>
              </w:rPr>
              <w:t>–к</w:t>
            </w:r>
            <w:proofErr w:type="gramEnd"/>
            <w:r w:rsidRPr="00A63181">
              <w:rPr>
                <w:rFonts w:ascii="Times New Roman" w:eastAsia="Times New Roman" w:hAnsi="Times New Roman" w:cs="Times New Roman"/>
                <w:color w:val="000000"/>
                <w:sz w:val="24"/>
                <w:szCs w:val="24"/>
                <w:lang w:eastAsia="ru-RU"/>
              </w:rPr>
              <w:t>апельница.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Латексный реагент для Стрептококков группы D 1 флакон </w:t>
            </w:r>
            <w:proofErr w:type="gramStart"/>
            <w:r w:rsidRPr="00A63181">
              <w:rPr>
                <w:rFonts w:ascii="Times New Roman" w:eastAsia="Times New Roman" w:hAnsi="Times New Roman" w:cs="Times New Roman"/>
                <w:color w:val="000000"/>
                <w:sz w:val="24"/>
                <w:szCs w:val="24"/>
                <w:lang w:eastAsia="ru-RU"/>
              </w:rPr>
              <w:t>–к</w:t>
            </w:r>
            <w:proofErr w:type="gramEnd"/>
            <w:r w:rsidRPr="00A63181">
              <w:rPr>
                <w:rFonts w:ascii="Times New Roman" w:eastAsia="Times New Roman" w:hAnsi="Times New Roman" w:cs="Times New Roman"/>
                <w:color w:val="000000"/>
                <w:sz w:val="24"/>
                <w:szCs w:val="24"/>
                <w:lang w:eastAsia="ru-RU"/>
              </w:rPr>
              <w:t>апельница.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Латексный реагент для Стрептококков группы F 1 флакон </w:t>
            </w:r>
            <w:proofErr w:type="gramStart"/>
            <w:r w:rsidRPr="00A63181">
              <w:rPr>
                <w:rFonts w:ascii="Times New Roman" w:eastAsia="Times New Roman" w:hAnsi="Times New Roman" w:cs="Times New Roman"/>
                <w:color w:val="000000"/>
                <w:sz w:val="24"/>
                <w:szCs w:val="24"/>
                <w:lang w:eastAsia="ru-RU"/>
              </w:rPr>
              <w:t>–к</w:t>
            </w:r>
            <w:proofErr w:type="gramEnd"/>
            <w:r w:rsidRPr="00A63181">
              <w:rPr>
                <w:rFonts w:ascii="Times New Roman" w:eastAsia="Times New Roman" w:hAnsi="Times New Roman" w:cs="Times New Roman"/>
                <w:color w:val="000000"/>
                <w:sz w:val="24"/>
                <w:szCs w:val="24"/>
                <w:lang w:eastAsia="ru-RU"/>
              </w:rPr>
              <w:t>апельница.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Латексный реагент для Стрептококков группы G 1 флакон </w:t>
            </w:r>
            <w:proofErr w:type="gramStart"/>
            <w:r w:rsidRPr="00A63181">
              <w:rPr>
                <w:rFonts w:ascii="Times New Roman" w:eastAsia="Times New Roman" w:hAnsi="Times New Roman" w:cs="Times New Roman"/>
                <w:color w:val="000000"/>
                <w:sz w:val="24"/>
                <w:szCs w:val="24"/>
                <w:lang w:eastAsia="ru-RU"/>
              </w:rPr>
              <w:t>–к</w:t>
            </w:r>
            <w:proofErr w:type="gramEnd"/>
            <w:r w:rsidRPr="00A63181">
              <w:rPr>
                <w:rFonts w:ascii="Times New Roman" w:eastAsia="Times New Roman" w:hAnsi="Times New Roman" w:cs="Times New Roman"/>
                <w:color w:val="000000"/>
                <w:sz w:val="24"/>
                <w:szCs w:val="24"/>
                <w:lang w:eastAsia="ru-RU"/>
              </w:rPr>
              <w:t>апельница.</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Латексные реагенты  содержат  синие латексные частицы, сенсибилизированные </w:t>
            </w:r>
            <w:proofErr w:type="gramStart"/>
            <w:r w:rsidRPr="00A63181">
              <w:rPr>
                <w:rFonts w:ascii="Times New Roman" w:eastAsia="Times New Roman" w:hAnsi="Times New Roman" w:cs="Times New Roman"/>
                <w:color w:val="000000"/>
                <w:sz w:val="24"/>
                <w:szCs w:val="24"/>
                <w:lang w:eastAsia="ru-RU"/>
              </w:rPr>
              <w:t>кроличьим</w:t>
            </w:r>
            <w:proofErr w:type="gramEnd"/>
            <w:r w:rsidRPr="00A63181">
              <w:rPr>
                <w:rFonts w:ascii="Times New Roman" w:eastAsia="Times New Roman" w:hAnsi="Times New Roman" w:cs="Times New Roman"/>
                <w:color w:val="000000"/>
                <w:sz w:val="24"/>
                <w:szCs w:val="24"/>
                <w:lang w:eastAsia="ru-RU"/>
              </w:rPr>
              <w:t xml:space="preserve"> </w:t>
            </w:r>
            <w:proofErr w:type="spellStart"/>
            <w:r w:rsidRPr="00A63181">
              <w:rPr>
                <w:rFonts w:ascii="Times New Roman" w:eastAsia="Times New Roman" w:hAnsi="Times New Roman" w:cs="Times New Roman"/>
                <w:color w:val="000000"/>
                <w:sz w:val="24"/>
                <w:szCs w:val="24"/>
                <w:lang w:eastAsia="ru-RU"/>
              </w:rPr>
              <w:t>IgG</w:t>
            </w:r>
            <w:proofErr w:type="spellEnd"/>
            <w:r w:rsidRPr="00A63181">
              <w:rPr>
                <w:rFonts w:ascii="Times New Roman" w:eastAsia="Times New Roman" w:hAnsi="Times New Roman" w:cs="Times New Roman"/>
                <w:color w:val="000000"/>
                <w:sz w:val="24"/>
                <w:szCs w:val="24"/>
                <w:lang w:eastAsia="ru-RU"/>
              </w:rPr>
              <w:t xml:space="preserve"> к соответствующей группе стрептококков. </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Положительный контроль – 1 флакон-капельница с 2,8 мл поливалентного антигенного контроля, содержащего экстракты антигенов стрептококков репрезентативных штаммов групп </w:t>
            </w:r>
            <w:proofErr w:type="spellStart"/>
            <w:r w:rsidRPr="00A63181">
              <w:rPr>
                <w:rFonts w:ascii="Times New Roman" w:eastAsia="Times New Roman" w:hAnsi="Times New Roman" w:cs="Times New Roman"/>
                <w:color w:val="000000"/>
                <w:sz w:val="24"/>
                <w:szCs w:val="24"/>
                <w:lang w:eastAsia="ru-RU"/>
              </w:rPr>
              <w:t>Лансфильда</w:t>
            </w:r>
            <w:proofErr w:type="spellEnd"/>
            <w:r w:rsidRPr="00A63181">
              <w:rPr>
                <w:rFonts w:ascii="Times New Roman" w:eastAsia="Times New Roman" w:hAnsi="Times New Roman" w:cs="Times New Roman"/>
                <w:color w:val="000000"/>
                <w:sz w:val="24"/>
                <w:szCs w:val="24"/>
                <w:lang w:eastAsia="ru-RU"/>
              </w:rPr>
              <w:t xml:space="preserve">   A,B,C,D,F,G. </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Экстракционный реагент 1 – 1 флакон с 4.0 мл </w:t>
            </w:r>
            <w:r w:rsidRPr="00A63181">
              <w:rPr>
                <w:rFonts w:ascii="Times New Roman" w:eastAsia="Times New Roman" w:hAnsi="Times New Roman" w:cs="Times New Roman"/>
                <w:color w:val="000000"/>
                <w:sz w:val="24"/>
                <w:szCs w:val="24"/>
                <w:lang w:eastAsia="ru-RU"/>
              </w:rPr>
              <w:lastRenderedPageBreak/>
              <w:t>окрашен</w:t>
            </w:r>
            <w:r>
              <w:rPr>
                <w:rFonts w:ascii="Times New Roman" w:eastAsia="Times New Roman" w:hAnsi="Times New Roman" w:cs="Times New Roman"/>
                <w:color w:val="000000"/>
                <w:sz w:val="24"/>
                <w:szCs w:val="24"/>
                <w:lang w:eastAsia="ru-RU"/>
              </w:rPr>
              <w:t>н</w:t>
            </w:r>
            <w:r w:rsidRPr="00A63181">
              <w:rPr>
                <w:rFonts w:ascii="Times New Roman" w:eastAsia="Times New Roman" w:hAnsi="Times New Roman" w:cs="Times New Roman"/>
                <w:color w:val="000000"/>
                <w:sz w:val="24"/>
                <w:szCs w:val="24"/>
                <w:lang w:eastAsia="ru-RU"/>
              </w:rPr>
              <w:t>ого в синий цвет раствора нитрита натрия.</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 Экстракционный реагент 2 – 1 флакон с 4.0 мл мягкого кислотного раствора (уксусной кислоты) и пурпурным  индикатором.</w:t>
            </w:r>
          </w:p>
          <w:p w:rsidR="00266716" w:rsidRPr="00A63181"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 xml:space="preserve">Экстракционный реагент 3 – флакон с 10 мл бесцветного нейтрализующего раствора  (раствора </w:t>
            </w:r>
            <w:proofErr w:type="spellStart"/>
            <w:r w:rsidRPr="00A63181">
              <w:rPr>
                <w:rFonts w:ascii="Times New Roman" w:eastAsia="Times New Roman" w:hAnsi="Times New Roman" w:cs="Times New Roman"/>
                <w:color w:val="000000"/>
                <w:sz w:val="24"/>
                <w:szCs w:val="24"/>
                <w:lang w:eastAsia="ru-RU"/>
              </w:rPr>
              <w:t>Трис</w:t>
            </w:r>
            <w:proofErr w:type="spellEnd"/>
            <w:r w:rsidRPr="00A63181">
              <w:rPr>
                <w:rFonts w:ascii="Times New Roman" w:eastAsia="Times New Roman" w:hAnsi="Times New Roman" w:cs="Times New Roman"/>
                <w:color w:val="000000"/>
                <w:sz w:val="24"/>
                <w:szCs w:val="24"/>
                <w:lang w:eastAsia="ru-RU"/>
              </w:rPr>
              <w:t>-буфера).</w:t>
            </w:r>
          </w:p>
          <w:p w:rsidR="00266716" w:rsidRPr="00C42E4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A63181">
              <w:rPr>
                <w:rFonts w:ascii="Times New Roman" w:eastAsia="Times New Roman" w:hAnsi="Times New Roman" w:cs="Times New Roman"/>
                <w:color w:val="000000"/>
                <w:sz w:val="24"/>
                <w:szCs w:val="24"/>
                <w:lang w:eastAsia="ru-RU"/>
              </w:rPr>
              <w:t>Возможны два варианта подготовки исследуемых колоний – в тестовых пробирках или прямо на реакционных картах.</w:t>
            </w:r>
            <w:r>
              <w:rPr>
                <w:rFonts w:ascii="Times New Roman" w:eastAsia="Times New Roman" w:hAnsi="Times New Roman" w:cs="Times New Roman"/>
                <w:color w:val="000000"/>
                <w:sz w:val="24"/>
                <w:szCs w:val="24"/>
                <w:lang w:eastAsia="ru-RU"/>
              </w:rPr>
              <w:t xml:space="preserve"> </w:t>
            </w:r>
            <w:r w:rsidRPr="00EB7324">
              <w:rPr>
                <w:rFonts w:ascii="Times New Roman" w:eastAsia="Times New Roman" w:hAnsi="Times New Roman" w:cs="Times New Roman"/>
                <w:sz w:val="24"/>
                <w:szCs w:val="24"/>
                <w:lang w:eastAsia="ru-RU"/>
              </w:rPr>
              <w:t>Срок годности на момент поставки не менее 5 месяцев</w:t>
            </w:r>
            <w:r>
              <w:rPr>
                <w:rFonts w:ascii="Times New Roman" w:eastAsia="Times New Roman" w:hAnsi="Times New Roman" w:cs="Times New Roman"/>
                <w:sz w:val="24"/>
                <w:szCs w:val="24"/>
                <w:lang w:eastAsia="ru-RU"/>
              </w:rPr>
              <w:t>.</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2.33</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8A027C">
              <w:rPr>
                <w:rFonts w:ascii="Times New Roman" w:hAnsi="Times New Roman" w:cs="Times New Roman"/>
                <w:sz w:val="24"/>
                <w:szCs w:val="24"/>
              </w:rPr>
              <w:t>Набор для ди</w:t>
            </w:r>
            <w:r>
              <w:rPr>
                <w:rFonts w:ascii="Times New Roman" w:hAnsi="Times New Roman" w:cs="Times New Roman"/>
                <w:sz w:val="24"/>
                <w:szCs w:val="24"/>
              </w:rPr>
              <w:t>агностики стрептококков групп C</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B2EA5">
              <w:rPr>
                <w:rFonts w:ascii="Times New Roman" w:eastAsia="Times New Roman" w:hAnsi="Times New Roman" w:cs="Times New Roman"/>
                <w:color w:val="000000"/>
                <w:sz w:val="24"/>
                <w:szCs w:val="24"/>
                <w:lang w:eastAsia="ru-RU"/>
              </w:rPr>
              <w:t>Предназначен</w:t>
            </w:r>
            <w:proofErr w:type="gramEnd"/>
            <w:r w:rsidRPr="004B2EA5">
              <w:rPr>
                <w:rFonts w:ascii="Times New Roman" w:eastAsia="Times New Roman" w:hAnsi="Times New Roman" w:cs="Times New Roman"/>
                <w:color w:val="000000"/>
                <w:sz w:val="24"/>
                <w:szCs w:val="24"/>
                <w:lang w:eastAsia="ru-RU"/>
              </w:rPr>
              <w:t xml:space="preserve"> для использования с набором  для  Латексной агглютинации  DR0700M.</w:t>
            </w:r>
            <w:r>
              <w:rPr>
                <w:rFonts w:ascii="Times New Roman" w:eastAsia="Times New Roman" w:hAnsi="Times New Roman" w:cs="Times New Roman"/>
                <w:color w:val="000000"/>
                <w:sz w:val="24"/>
                <w:szCs w:val="24"/>
                <w:lang w:eastAsia="ru-RU"/>
              </w:rPr>
              <w:t xml:space="preserve"> </w:t>
            </w:r>
            <w:r w:rsidRPr="004B2EA5">
              <w:rPr>
                <w:rFonts w:ascii="Times New Roman" w:eastAsia="Times New Roman" w:hAnsi="Times New Roman" w:cs="Times New Roman"/>
                <w:color w:val="000000"/>
                <w:sz w:val="24"/>
                <w:szCs w:val="24"/>
                <w:lang w:eastAsia="ru-RU"/>
              </w:rPr>
              <w:t>Состав: Флакон с латексным реагентом для диагностики стрептококков групп C (на 60 тестов) (20 мл) (2% калия хлорид,</w:t>
            </w:r>
            <w:r>
              <w:rPr>
                <w:rFonts w:ascii="Times New Roman" w:eastAsia="Times New Roman" w:hAnsi="Times New Roman" w:cs="Times New Roman"/>
                <w:color w:val="000000"/>
                <w:sz w:val="24"/>
                <w:szCs w:val="24"/>
                <w:lang w:eastAsia="ru-RU"/>
              </w:rPr>
              <w:t xml:space="preserve"> 5% </w:t>
            </w:r>
            <w:proofErr w:type="spellStart"/>
            <w:r>
              <w:rPr>
                <w:rFonts w:ascii="Times New Roman" w:eastAsia="Times New Roman" w:hAnsi="Times New Roman" w:cs="Times New Roman"/>
                <w:color w:val="000000"/>
                <w:sz w:val="24"/>
                <w:szCs w:val="24"/>
                <w:lang w:eastAsia="ru-RU"/>
              </w:rPr>
              <w:t>полиэтиленанетолсульфонат</w:t>
            </w:r>
            <w:proofErr w:type="spellEnd"/>
            <w:r>
              <w:rPr>
                <w:rFonts w:ascii="Times New Roman" w:eastAsia="Times New Roman" w:hAnsi="Times New Roman" w:cs="Times New Roman"/>
                <w:color w:val="000000"/>
                <w:sz w:val="24"/>
                <w:szCs w:val="24"/>
                <w:lang w:eastAsia="ru-RU"/>
              </w:rPr>
              <w:t xml:space="preserve">). </w:t>
            </w:r>
            <w:r w:rsidRPr="004B2EA5">
              <w:rPr>
                <w:rFonts w:ascii="Times New Roman" w:eastAsia="Times New Roman" w:hAnsi="Times New Roman" w:cs="Times New Roman"/>
                <w:color w:val="000000"/>
                <w:sz w:val="24"/>
                <w:szCs w:val="24"/>
                <w:lang w:eastAsia="ru-RU"/>
              </w:rPr>
              <w:t>Условия хранения 2-8°C, не замораживать.</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2.34</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8A027C">
              <w:rPr>
                <w:rFonts w:ascii="Times New Roman" w:hAnsi="Times New Roman" w:cs="Times New Roman"/>
                <w:sz w:val="24"/>
                <w:szCs w:val="24"/>
              </w:rPr>
              <w:t xml:space="preserve">Набор для идентификации </w:t>
            </w:r>
            <w:r w:rsidRPr="004B2EA5">
              <w:rPr>
                <w:rFonts w:ascii="Times New Roman" w:eastAsia="Times New Roman" w:hAnsi="Times New Roman" w:cs="Times New Roman"/>
                <w:sz w:val="24"/>
                <w:szCs w:val="24"/>
                <w:lang w:eastAsia="ru-RU"/>
              </w:rPr>
              <w:t>золотистого стафилококка</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4B2EA5" w:rsidRDefault="00266716" w:rsidP="0069628B">
            <w:pPr>
              <w:spacing w:after="0" w:line="240" w:lineRule="auto"/>
              <w:contextualSpacing/>
              <w:rPr>
                <w:rFonts w:ascii="Times New Roman" w:eastAsia="Times New Roman" w:hAnsi="Times New Roman" w:cs="Times New Roman"/>
                <w:sz w:val="24"/>
                <w:szCs w:val="24"/>
                <w:lang w:eastAsia="ru-RU"/>
              </w:rPr>
            </w:pPr>
            <w:r w:rsidRPr="004B2EA5">
              <w:rPr>
                <w:rFonts w:ascii="Times New Roman" w:eastAsia="Times New Roman" w:hAnsi="Times New Roman" w:cs="Times New Roman"/>
                <w:sz w:val="24"/>
                <w:szCs w:val="24"/>
                <w:lang w:eastAsia="ru-RU"/>
              </w:rPr>
              <w:t xml:space="preserve">Для идентификации золотистого стафилококка. </w:t>
            </w:r>
          </w:p>
          <w:p w:rsidR="00266716" w:rsidRPr="004B2EA5" w:rsidRDefault="00266716" w:rsidP="0069628B">
            <w:pPr>
              <w:spacing w:after="0" w:line="240" w:lineRule="auto"/>
              <w:contextualSpacing/>
              <w:rPr>
                <w:rFonts w:ascii="Times New Roman" w:eastAsia="Times New Roman" w:hAnsi="Times New Roman" w:cs="Times New Roman"/>
                <w:sz w:val="24"/>
                <w:szCs w:val="24"/>
                <w:lang w:eastAsia="ru-RU"/>
              </w:rPr>
            </w:pPr>
            <w:r w:rsidRPr="004B2EA5">
              <w:rPr>
                <w:rFonts w:ascii="Times New Roman" w:eastAsia="Times New Roman" w:hAnsi="Times New Roman" w:cs="Times New Roman"/>
                <w:sz w:val="24"/>
                <w:szCs w:val="24"/>
                <w:lang w:eastAsia="ru-RU"/>
              </w:rPr>
              <w:t>Состав набора:</w:t>
            </w:r>
          </w:p>
          <w:p w:rsidR="00266716" w:rsidRPr="004B2EA5" w:rsidRDefault="00266716" w:rsidP="0069628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Тест-латекс (</w:t>
            </w:r>
            <w:r w:rsidRPr="004B2EA5">
              <w:rPr>
                <w:rFonts w:ascii="Times New Roman" w:eastAsia="Times New Roman" w:hAnsi="Times New Roman" w:cs="Times New Roman"/>
                <w:sz w:val="24"/>
                <w:szCs w:val="24"/>
                <w:lang w:eastAsia="ru-RU"/>
              </w:rPr>
              <w:t>желтый)- 1 флакон-капельница</w:t>
            </w:r>
          </w:p>
          <w:p w:rsidR="00266716" w:rsidRPr="004B2EA5" w:rsidRDefault="00266716" w:rsidP="0069628B">
            <w:pPr>
              <w:spacing w:after="0" w:line="240" w:lineRule="auto"/>
              <w:contextualSpacing/>
              <w:rPr>
                <w:rFonts w:ascii="Times New Roman" w:eastAsia="Times New Roman" w:hAnsi="Times New Roman" w:cs="Times New Roman"/>
                <w:sz w:val="24"/>
                <w:szCs w:val="24"/>
                <w:lang w:eastAsia="ru-RU"/>
              </w:rPr>
            </w:pPr>
            <w:r w:rsidRPr="004B2EA5">
              <w:rPr>
                <w:rFonts w:ascii="Times New Roman" w:eastAsia="Times New Roman" w:hAnsi="Times New Roman" w:cs="Times New Roman"/>
                <w:sz w:val="24"/>
                <w:szCs w:val="24"/>
                <w:lang w:eastAsia="ru-RU"/>
              </w:rPr>
              <w:t>Контроль-латекс (серый)- 1 флакон-капельница</w:t>
            </w:r>
          </w:p>
          <w:p w:rsidR="00266716" w:rsidRPr="004B2EA5" w:rsidRDefault="00266716" w:rsidP="0069628B">
            <w:pPr>
              <w:spacing w:after="0" w:line="240" w:lineRule="auto"/>
              <w:contextualSpacing/>
              <w:rPr>
                <w:rFonts w:ascii="Times New Roman" w:eastAsia="Times New Roman" w:hAnsi="Times New Roman" w:cs="Times New Roman"/>
                <w:sz w:val="24"/>
                <w:szCs w:val="24"/>
                <w:lang w:eastAsia="ru-RU"/>
              </w:rPr>
            </w:pPr>
            <w:r w:rsidRPr="004B2EA5">
              <w:rPr>
                <w:rFonts w:ascii="Times New Roman" w:eastAsia="Times New Roman" w:hAnsi="Times New Roman" w:cs="Times New Roman"/>
                <w:sz w:val="24"/>
                <w:szCs w:val="24"/>
                <w:lang w:eastAsia="ru-RU"/>
              </w:rPr>
              <w:t>Одноразовые карточки</w:t>
            </w:r>
          </w:p>
          <w:p w:rsidR="00266716" w:rsidRPr="004B2EA5" w:rsidRDefault="00266716" w:rsidP="0069628B">
            <w:pPr>
              <w:spacing w:after="0" w:line="240" w:lineRule="auto"/>
              <w:contextualSpacing/>
              <w:rPr>
                <w:rFonts w:ascii="Times New Roman" w:eastAsia="Times New Roman" w:hAnsi="Times New Roman" w:cs="Times New Roman"/>
                <w:sz w:val="24"/>
                <w:szCs w:val="24"/>
                <w:lang w:eastAsia="ru-RU"/>
              </w:rPr>
            </w:pPr>
            <w:r w:rsidRPr="004B2EA5">
              <w:rPr>
                <w:rFonts w:ascii="Times New Roman" w:eastAsia="Times New Roman" w:hAnsi="Times New Roman" w:cs="Times New Roman"/>
                <w:sz w:val="24"/>
                <w:szCs w:val="24"/>
                <w:lang w:eastAsia="ru-RU"/>
              </w:rPr>
              <w:t xml:space="preserve">Палочки для смешивания </w:t>
            </w:r>
          </w:p>
          <w:p w:rsidR="0026671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4B2EA5">
              <w:rPr>
                <w:rFonts w:ascii="Times New Roman" w:eastAsia="Times New Roman" w:hAnsi="Times New Roman" w:cs="Times New Roman"/>
                <w:sz w:val="24"/>
                <w:szCs w:val="24"/>
                <w:lang w:eastAsia="ru-RU"/>
              </w:rPr>
              <w:t xml:space="preserve">Условия хранения </w:t>
            </w:r>
            <w:r w:rsidRPr="004B2EA5">
              <w:rPr>
                <w:rFonts w:ascii="Times New Roman" w:eastAsia="Times New Roman" w:hAnsi="Times New Roman" w:cs="Times New Roman"/>
                <w:color w:val="000000"/>
                <w:sz w:val="24"/>
                <w:szCs w:val="24"/>
                <w:lang w:eastAsia="ru-RU"/>
              </w:rPr>
              <w:t>2-8°C</w:t>
            </w:r>
          </w:p>
          <w:p w:rsidR="00266716" w:rsidRPr="00C42E4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наборе 15</w:t>
            </w:r>
            <w:r w:rsidRPr="00A63181">
              <w:rPr>
                <w:rFonts w:ascii="Times New Roman" w:eastAsia="Times New Roman" w:hAnsi="Times New Roman" w:cs="Times New Roman"/>
                <w:color w:val="000000"/>
                <w:sz w:val="24"/>
                <w:szCs w:val="24"/>
                <w:lang w:eastAsia="ru-RU"/>
              </w:rPr>
              <w:t xml:space="preserve">0 тестов.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35</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694" w:type="dxa"/>
            <w:gridSpan w:val="2"/>
            <w:shd w:val="clear" w:color="auto" w:fill="auto"/>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8A027C">
              <w:rPr>
                <w:rFonts w:ascii="Times New Roman" w:hAnsi="Times New Roman" w:cs="Times New Roman"/>
                <w:sz w:val="24"/>
                <w:szCs w:val="24"/>
              </w:rPr>
              <w:t xml:space="preserve">Набор для идентификации </w:t>
            </w:r>
            <w:r w:rsidRPr="004B2EA5">
              <w:rPr>
                <w:rFonts w:ascii="Times New Roman" w:eastAsia="Times New Roman" w:hAnsi="Times New Roman" w:cs="Times New Roman"/>
                <w:sz w:val="24"/>
                <w:szCs w:val="24"/>
                <w:lang w:eastAsia="ru-RU"/>
              </w:rPr>
              <w:t>стафилококка</w:t>
            </w:r>
            <w:r w:rsidRPr="008A027C">
              <w:rPr>
                <w:rFonts w:ascii="Times New Roman" w:hAnsi="Times New Roman" w:cs="Times New Roman"/>
                <w:sz w:val="24"/>
                <w:szCs w:val="24"/>
              </w:rPr>
              <w:t xml:space="preserve"> </w:t>
            </w:r>
            <w:proofErr w:type="spellStart"/>
            <w:r w:rsidRPr="008A027C">
              <w:rPr>
                <w:rFonts w:ascii="Times New Roman" w:hAnsi="Times New Roman" w:cs="Times New Roman"/>
                <w:sz w:val="24"/>
                <w:szCs w:val="24"/>
              </w:rPr>
              <w:t>Staphylococcus</w:t>
            </w:r>
            <w:proofErr w:type="spellEnd"/>
            <w:r w:rsidRPr="008A027C">
              <w:rPr>
                <w:rFonts w:ascii="Times New Roman" w:hAnsi="Times New Roman" w:cs="Times New Roman"/>
                <w:sz w:val="24"/>
                <w:szCs w:val="24"/>
              </w:rPr>
              <w:t xml:space="preserve"> </w:t>
            </w:r>
            <w:proofErr w:type="spellStart"/>
            <w:r w:rsidRPr="008A027C">
              <w:rPr>
                <w:rFonts w:ascii="Times New Roman" w:hAnsi="Times New Roman" w:cs="Times New Roman"/>
                <w:sz w:val="24"/>
                <w:szCs w:val="24"/>
              </w:rPr>
              <w:t>aureus</w:t>
            </w:r>
            <w:proofErr w:type="spellEnd"/>
            <w:r w:rsidRPr="008A027C">
              <w:rPr>
                <w:rFonts w:ascii="Times New Roman" w:hAnsi="Times New Roman" w:cs="Times New Roman"/>
                <w:sz w:val="24"/>
                <w:szCs w:val="24"/>
              </w:rPr>
              <w:t xml:space="preserve"> </w:t>
            </w:r>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0F0AAF"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0F0AAF">
              <w:rPr>
                <w:rFonts w:ascii="Times New Roman" w:eastAsia="Times New Roman" w:hAnsi="Times New Roman" w:cs="Times New Roman"/>
                <w:sz w:val="24"/>
                <w:szCs w:val="24"/>
                <w:lang w:eastAsia="ru-RU"/>
              </w:rPr>
              <w:t xml:space="preserve">Латексный экспресс-тест для идентификации </w:t>
            </w:r>
            <w:proofErr w:type="spellStart"/>
            <w:r w:rsidRPr="000F0AAF">
              <w:rPr>
                <w:rFonts w:ascii="Times New Roman" w:eastAsia="Times New Roman" w:hAnsi="Times New Roman" w:cs="Times New Roman"/>
                <w:sz w:val="24"/>
                <w:szCs w:val="24"/>
                <w:lang w:eastAsia="ru-RU"/>
              </w:rPr>
              <w:t>Staphylococcus</w:t>
            </w:r>
            <w:proofErr w:type="spellEnd"/>
            <w:r w:rsidRPr="000F0AAF">
              <w:rPr>
                <w:rFonts w:ascii="Times New Roman" w:eastAsia="Times New Roman" w:hAnsi="Times New Roman" w:cs="Times New Roman"/>
                <w:sz w:val="24"/>
                <w:szCs w:val="24"/>
                <w:lang w:eastAsia="ru-RU"/>
              </w:rPr>
              <w:t xml:space="preserve"> </w:t>
            </w:r>
            <w:proofErr w:type="spellStart"/>
            <w:r w:rsidRPr="000F0AAF">
              <w:rPr>
                <w:rFonts w:ascii="Times New Roman" w:eastAsia="Times New Roman" w:hAnsi="Times New Roman" w:cs="Times New Roman"/>
                <w:sz w:val="24"/>
                <w:szCs w:val="24"/>
                <w:lang w:eastAsia="ru-RU"/>
              </w:rPr>
              <w:t>aureus</w:t>
            </w:r>
            <w:proofErr w:type="spellEnd"/>
            <w:r w:rsidRPr="000F0AAF">
              <w:rPr>
                <w:rFonts w:ascii="Times New Roman" w:eastAsia="Times New Roman" w:hAnsi="Times New Roman" w:cs="Times New Roman"/>
                <w:sz w:val="24"/>
                <w:szCs w:val="24"/>
                <w:lang w:eastAsia="ru-RU"/>
              </w:rPr>
              <w:t>.</w:t>
            </w:r>
          </w:p>
          <w:p w:rsidR="00266716" w:rsidRPr="000F0AAF"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0F0AAF">
              <w:rPr>
                <w:rFonts w:ascii="Times New Roman" w:eastAsia="Times New Roman" w:hAnsi="Times New Roman" w:cs="Times New Roman"/>
                <w:sz w:val="24"/>
                <w:szCs w:val="24"/>
                <w:lang w:eastAsia="ru-RU"/>
              </w:rPr>
              <w:t xml:space="preserve">Состав набора: </w:t>
            </w:r>
          </w:p>
          <w:p w:rsidR="00266716" w:rsidRPr="000F0AAF"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0F0AAF">
              <w:rPr>
                <w:rFonts w:ascii="Times New Roman" w:eastAsia="Times New Roman" w:hAnsi="Times New Roman" w:cs="Times New Roman"/>
                <w:sz w:val="24"/>
                <w:szCs w:val="24"/>
                <w:lang w:eastAsia="ru-RU"/>
              </w:rPr>
              <w:t xml:space="preserve">Реагент для теста </w:t>
            </w:r>
          </w:p>
          <w:p w:rsidR="00266716" w:rsidRPr="000F0AAF"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0F0AAF">
              <w:rPr>
                <w:rFonts w:ascii="Times New Roman" w:eastAsia="Times New Roman" w:hAnsi="Times New Roman" w:cs="Times New Roman"/>
                <w:sz w:val="24"/>
                <w:szCs w:val="24"/>
                <w:lang w:eastAsia="ru-RU"/>
              </w:rPr>
              <w:t xml:space="preserve">Реагент для положительного контроля </w:t>
            </w:r>
          </w:p>
          <w:p w:rsidR="00266716" w:rsidRPr="000F0AAF"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0F0AAF">
              <w:rPr>
                <w:rFonts w:ascii="Times New Roman" w:eastAsia="Times New Roman" w:hAnsi="Times New Roman" w:cs="Times New Roman"/>
                <w:sz w:val="24"/>
                <w:szCs w:val="24"/>
                <w:lang w:eastAsia="ru-RU"/>
              </w:rPr>
              <w:t xml:space="preserve">Реакционные карточки </w:t>
            </w:r>
          </w:p>
          <w:p w:rsidR="00266716" w:rsidRPr="000F0AAF"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0F0AAF">
              <w:rPr>
                <w:rFonts w:ascii="Times New Roman" w:eastAsia="Times New Roman" w:hAnsi="Times New Roman" w:cs="Times New Roman"/>
                <w:sz w:val="24"/>
                <w:szCs w:val="24"/>
                <w:lang w:eastAsia="ru-RU"/>
              </w:rPr>
              <w:t>Условия хранения 2-8°, избегая прямых солнечных лучей</w:t>
            </w:r>
          </w:p>
          <w:p w:rsidR="0026671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A46994">
              <w:rPr>
                <w:rFonts w:ascii="Times New Roman" w:eastAsia="Times New Roman" w:hAnsi="Times New Roman" w:cs="Times New Roman"/>
                <w:sz w:val="24"/>
                <w:szCs w:val="24"/>
                <w:lang w:eastAsia="ru-RU"/>
              </w:rPr>
              <w:t>Срок годности на момент поставки не менее 5 месяцев</w:t>
            </w:r>
            <w:r>
              <w:rPr>
                <w:rFonts w:ascii="Times New Roman" w:eastAsia="Times New Roman" w:hAnsi="Times New Roman" w:cs="Times New Roman"/>
                <w:sz w:val="24"/>
                <w:szCs w:val="24"/>
                <w:lang w:eastAsia="ru-RU"/>
              </w:rPr>
              <w:t xml:space="preserve">. </w:t>
            </w:r>
          </w:p>
          <w:p w:rsidR="00266716" w:rsidRPr="00A46994"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наборе 10</w:t>
            </w:r>
            <w:r w:rsidRPr="00A63181">
              <w:rPr>
                <w:rFonts w:ascii="Times New Roman" w:eastAsia="Times New Roman" w:hAnsi="Times New Roman" w:cs="Times New Roman"/>
                <w:color w:val="000000"/>
                <w:sz w:val="24"/>
                <w:szCs w:val="24"/>
                <w:lang w:eastAsia="ru-RU"/>
              </w:rPr>
              <w:t xml:space="preserve">0 тестов.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36</w:t>
            </w:r>
            <w:r w:rsidRPr="00C42E46">
              <w:rPr>
                <w:rFonts w:ascii="Times New Roman" w:eastAsia="Times New Roman" w:hAnsi="Times New Roman" w:cs="Times New Roman"/>
                <w:b/>
                <w:bCs/>
                <w:sz w:val="24"/>
                <w:szCs w:val="24"/>
                <w:lang w:eastAsia="ru-RU"/>
              </w:rPr>
              <w:t xml:space="preserve"> Требования к товарам.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4B2EA5">
              <w:rPr>
                <w:rFonts w:ascii="Times New Roman" w:eastAsia="Times New Roman" w:hAnsi="Times New Roman" w:cs="Times New Roman"/>
                <w:color w:val="000000"/>
                <w:sz w:val="24"/>
                <w:szCs w:val="24"/>
                <w:lang w:eastAsia="ru-RU"/>
              </w:rPr>
              <w:t xml:space="preserve">Система для </w:t>
            </w:r>
            <w:proofErr w:type="spellStart"/>
            <w:r w:rsidRPr="004B2EA5">
              <w:rPr>
                <w:rFonts w:ascii="Times New Roman" w:eastAsia="Times New Roman" w:hAnsi="Times New Roman" w:cs="Times New Roman"/>
                <w:color w:val="000000"/>
                <w:sz w:val="24"/>
                <w:szCs w:val="24"/>
                <w:lang w:eastAsia="ru-RU"/>
              </w:rPr>
              <w:t>гемокультивирования</w:t>
            </w:r>
            <w:proofErr w:type="spellEnd"/>
          </w:p>
        </w:tc>
        <w:tc>
          <w:tcPr>
            <w:tcW w:w="2126" w:type="dxa"/>
            <w:gridSpan w:val="3"/>
            <w:shd w:val="clear" w:color="auto" w:fill="auto"/>
          </w:tcPr>
          <w:p w:rsidR="00266716" w:rsidRPr="00C42E46" w:rsidRDefault="00266716" w:rsidP="0069628B">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266716" w:rsidRPr="004B2EA5"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4B2EA5">
              <w:rPr>
                <w:rFonts w:ascii="Times New Roman" w:eastAsia="Times New Roman" w:hAnsi="Times New Roman" w:cs="Times New Roman"/>
                <w:color w:val="000000"/>
                <w:sz w:val="24"/>
                <w:szCs w:val="24"/>
                <w:lang w:eastAsia="ru-RU"/>
              </w:rPr>
              <w:t xml:space="preserve">Система для </w:t>
            </w:r>
            <w:proofErr w:type="spellStart"/>
            <w:r w:rsidRPr="004B2EA5">
              <w:rPr>
                <w:rFonts w:ascii="Times New Roman" w:eastAsia="Times New Roman" w:hAnsi="Times New Roman" w:cs="Times New Roman"/>
                <w:color w:val="000000"/>
                <w:sz w:val="24"/>
                <w:szCs w:val="24"/>
                <w:lang w:eastAsia="ru-RU"/>
              </w:rPr>
              <w:t>гемокультивирования</w:t>
            </w:r>
            <w:proofErr w:type="spellEnd"/>
            <w:r w:rsidRPr="004B2EA5">
              <w:rPr>
                <w:rFonts w:ascii="Times New Roman" w:eastAsia="Times New Roman" w:hAnsi="Times New Roman" w:cs="Times New Roman"/>
                <w:color w:val="000000"/>
                <w:sz w:val="24"/>
                <w:szCs w:val="24"/>
                <w:lang w:eastAsia="ru-RU"/>
              </w:rPr>
              <w:t>. В состав одной упаковки входят:  20 бутылей и 20 приспособлений индикатора роста.  Каждая бутыль содержит 84 мл однофазной среды (бульона) для культивирования аэробов, анаэробов и грибов в одной бутыли.</w:t>
            </w:r>
          </w:p>
          <w:p w:rsidR="00266716" w:rsidRPr="004B2EA5"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4B2EA5">
              <w:rPr>
                <w:rFonts w:ascii="Times New Roman" w:eastAsia="Times New Roman" w:hAnsi="Times New Roman" w:cs="Times New Roman"/>
                <w:color w:val="000000"/>
                <w:sz w:val="24"/>
                <w:szCs w:val="24"/>
                <w:lang w:eastAsia="ru-RU"/>
              </w:rPr>
              <w:t>Подходит для взрослых и педиатрических образцов. Объем исследуемого образца в диапазоне 0,5-10 мл/бутыль. Приспособление индикатора роста имеет гидрофобную мембрану на 0,2 микрона, обеспечивающую отсутствие давления в камере индикаторного устройства.</w:t>
            </w:r>
          </w:p>
          <w:p w:rsidR="00266716" w:rsidRPr="00C42E46"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B2EA5">
              <w:rPr>
                <w:rFonts w:ascii="Times New Roman" w:eastAsia="Times New Roman" w:hAnsi="Times New Roman" w:cs="Times New Roman"/>
                <w:color w:val="000000"/>
                <w:sz w:val="24"/>
                <w:szCs w:val="24"/>
                <w:lang w:eastAsia="ru-RU"/>
              </w:rPr>
              <w:t xml:space="preserve">Состав среды гм/л: </w:t>
            </w:r>
            <w:proofErr w:type="spellStart"/>
            <w:r w:rsidRPr="004B2EA5">
              <w:rPr>
                <w:rFonts w:ascii="Times New Roman" w:eastAsia="Times New Roman" w:hAnsi="Times New Roman" w:cs="Times New Roman"/>
                <w:color w:val="000000"/>
                <w:sz w:val="24"/>
                <w:szCs w:val="24"/>
                <w:lang w:eastAsia="ru-RU"/>
              </w:rPr>
              <w:t>Триптонно</w:t>
            </w:r>
            <w:proofErr w:type="spellEnd"/>
            <w:r w:rsidRPr="004B2EA5">
              <w:rPr>
                <w:rFonts w:ascii="Times New Roman" w:eastAsia="Times New Roman" w:hAnsi="Times New Roman" w:cs="Times New Roman"/>
                <w:color w:val="000000"/>
                <w:sz w:val="24"/>
                <w:szCs w:val="24"/>
                <w:lang w:eastAsia="ru-RU"/>
              </w:rPr>
              <w:t xml:space="preserve">-соевый бульон 10,0; Желатиновый пептон 10,0; Дрожжевой экстракт 5,0; Мясной экстракт 5,0; Поваренная соль 8,0; Нитрат калия 2,0; Глюкоза 1,0; L-аргинин 1,0; </w:t>
            </w:r>
            <w:proofErr w:type="spellStart"/>
            <w:r w:rsidRPr="004B2EA5">
              <w:rPr>
                <w:rFonts w:ascii="Times New Roman" w:eastAsia="Times New Roman" w:hAnsi="Times New Roman" w:cs="Times New Roman"/>
                <w:color w:val="000000"/>
                <w:sz w:val="24"/>
                <w:szCs w:val="24"/>
                <w:lang w:eastAsia="ru-RU"/>
              </w:rPr>
              <w:t>Пируват</w:t>
            </w:r>
            <w:proofErr w:type="spellEnd"/>
            <w:r w:rsidRPr="004B2EA5">
              <w:rPr>
                <w:rFonts w:ascii="Times New Roman" w:eastAsia="Times New Roman" w:hAnsi="Times New Roman" w:cs="Times New Roman"/>
                <w:color w:val="000000"/>
                <w:sz w:val="24"/>
                <w:szCs w:val="24"/>
                <w:lang w:eastAsia="ru-RU"/>
              </w:rPr>
              <w:t xml:space="preserve"> натрия 1,0; Желатин 1,0;  </w:t>
            </w:r>
            <w:proofErr w:type="spellStart"/>
            <w:r w:rsidRPr="004B2EA5">
              <w:rPr>
                <w:rFonts w:ascii="Times New Roman" w:eastAsia="Times New Roman" w:hAnsi="Times New Roman" w:cs="Times New Roman"/>
                <w:color w:val="000000"/>
                <w:sz w:val="24"/>
                <w:szCs w:val="24"/>
                <w:lang w:eastAsia="ru-RU"/>
              </w:rPr>
              <w:t>Тиогликоль</w:t>
            </w:r>
            <w:proofErr w:type="spellEnd"/>
            <w:r w:rsidRPr="004B2EA5">
              <w:rPr>
                <w:rFonts w:ascii="Times New Roman" w:eastAsia="Times New Roman" w:hAnsi="Times New Roman" w:cs="Times New Roman"/>
                <w:color w:val="000000"/>
                <w:sz w:val="24"/>
                <w:szCs w:val="24"/>
                <w:lang w:eastAsia="ru-RU"/>
              </w:rPr>
              <w:t xml:space="preserve"> натрия 0,5; Цистеин HCI 0,4; </w:t>
            </w:r>
            <w:r w:rsidRPr="004B2EA5">
              <w:rPr>
                <w:rFonts w:ascii="Times New Roman" w:eastAsia="Times New Roman" w:hAnsi="Times New Roman" w:cs="Times New Roman"/>
                <w:color w:val="000000"/>
                <w:sz w:val="24"/>
                <w:szCs w:val="24"/>
                <w:lang w:eastAsia="ru-RU"/>
              </w:rPr>
              <w:lastRenderedPageBreak/>
              <w:t xml:space="preserve">Двууглекислая сода 0,4; Фосфатный буфер 0,3; </w:t>
            </w:r>
            <w:proofErr w:type="spellStart"/>
            <w:r w:rsidRPr="004B2EA5">
              <w:rPr>
                <w:rFonts w:ascii="Times New Roman" w:eastAsia="Times New Roman" w:hAnsi="Times New Roman" w:cs="Times New Roman"/>
                <w:color w:val="000000"/>
                <w:sz w:val="24"/>
                <w:szCs w:val="24"/>
                <w:lang w:eastAsia="ru-RU"/>
              </w:rPr>
              <w:t>Полианетол</w:t>
            </w:r>
            <w:proofErr w:type="spellEnd"/>
            <w:r w:rsidRPr="004B2EA5">
              <w:rPr>
                <w:rFonts w:ascii="Times New Roman" w:eastAsia="Times New Roman" w:hAnsi="Times New Roman" w:cs="Times New Roman"/>
                <w:color w:val="000000"/>
                <w:sz w:val="24"/>
                <w:szCs w:val="24"/>
                <w:lang w:eastAsia="ru-RU"/>
              </w:rPr>
              <w:t xml:space="preserve"> </w:t>
            </w:r>
            <w:proofErr w:type="spellStart"/>
            <w:r w:rsidRPr="004B2EA5">
              <w:rPr>
                <w:rFonts w:ascii="Times New Roman" w:eastAsia="Times New Roman" w:hAnsi="Times New Roman" w:cs="Times New Roman"/>
                <w:color w:val="000000"/>
                <w:sz w:val="24"/>
                <w:szCs w:val="24"/>
                <w:lang w:eastAsia="ru-RU"/>
              </w:rPr>
              <w:t>сульфонат</w:t>
            </w:r>
            <w:proofErr w:type="spellEnd"/>
            <w:r w:rsidRPr="004B2EA5">
              <w:rPr>
                <w:rFonts w:ascii="Times New Roman" w:eastAsia="Times New Roman" w:hAnsi="Times New Roman" w:cs="Times New Roman"/>
                <w:color w:val="000000"/>
                <w:sz w:val="24"/>
                <w:szCs w:val="24"/>
                <w:lang w:eastAsia="ru-RU"/>
              </w:rPr>
              <w:t xml:space="preserve"> натрия 0,3; </w:t>
            </w:r>
            <w:proofErr w:type="spellStart"/>
            <w:r w:rsidRPr="004B2EA5">
              <w:rPr>
                <w:rFonts w:ascii="Times New Roman" w:eastAsia="Times New Roman" w:hAnsi="Times New Roman" w:cs="Times New Roman"/>
                <w:color w:val="000000"/>
                <w:sz w:val="24"/>
                <w:szCs w:val="24"/>
                <w:lang w:eastAsia="ru-RU"/>
              </w:rPr>
              <w:t>Дитиотреитол</w:t>
            </w:r>
            <w:proofErr w:type="spellEnd"/>
            <w:r w:rsidRPr="004B2EA5">
              <w:rPr>
                <w:rFonts w:ascii="Times New Roman" w:eastAsia="Times New Roman" w:hAnsi="Times New Roman" w:cs="Times New Roman"/>
                <w:color w:val="000000"/>
                <w:sz w:val="24"/>
                <w:szCs w:val="24"/>
                <w:lang w:eastAsia="ru-RU"/>
              </w:rPr>
              <w:t xml:space="preserve"> 0,2; </w:t>
            </w:r>
            <w:proofErr w:type="spellStart"/>
            <w:r w:rsidRPr="004B2EA5">
              <w:rPr>
                <w:rFonts w:ascii="Times New Roman" w:eastAsia="Times New Roman" w:hAnsi="Times New Roman" w:cs="Times New Roman"/>
                <w:color w:val="000000"/>
                <w:sz w:val="24"/>
                <w:szCs w:val="24"/>
                <w:lang w:eastAsia="ru-RU"/>
              </w:rPr>
              <w:t>Аденин</w:t>
            </w:r>
            <w:proofErr w:type="spellEnd"/>
            <w:r w:rsidRPr="004B2EA5">
              <w:rPr>
                <w:rFonts w:ascii="Times New Roman" w:eastAsia="Times New Roman" w:hAnsi="Times New Roman" w:cs="Times New Roman"/>
                <w:color w:val="000000"/>
                <w:sz w:val="24"/>
                <w:szCs w:val="24"/>
                <w:lang w:eastAsia="ru-RU"/>
              </w:rPr>
              <w:t xml:space="preserve"> сульфат 0,01;</w:t>
            </w:r>
            <w:proofErr w:type="gramEnd"/>
            <w:r w:rsidRPr="004B2EA5">
              <w:rPr>
                <w:rFonts w:ascii="Times New Roman" w:eastAsia="Times New Roman" w:hAnsi="Times New Roman" w:cs="Times New Roman"/>
                <w:color w:val="000000"/>
                <w:sz w:val="24"/>
                <w:szCs w:val="24"/>
                <w:lang w:eastAsia="ru-RU"/>
              </w:rPr>
              <w:t xml:space="preserve"> </w:t>
            </w:r>
            <w:proofErr w:type="spellStart"/>
            <w:r w:rsidRPr="004B2EA5">
              <w:rPr>
                <w:rFonts w:ascii="Times New Roman" w:eastAsia="Times New Roman" w:hAnsi="Times New Roman" w:cs="Times New Roman"/>
                <w:color w:val="000000"/>
                <w:sz w:val="24"/>
                <w:szCs w:val="24"/>
                <w:lang w:eastAsia="ru-RU"/>
              </w:rPr>
              <w:t>Янтарнокислый</w:t>
            </w:r>
            <w:proofErr w:type="spellEnd"/>
            <w:r w:rsidRPr="004B2EA5">
              <w:rPr>
                <w:rFonts w:ascii="Times New Roman" w:eastAsia="Times New Roman" w:hAnsi="Times New Roman" w:cs="Times New Roman"/>
                <w:color w:val="000000"/>
                <w:sz w:val="24"/>
                <w:szCs w:val="24"/>
                <w:lang w:eastAsia="ru-RU"/>
              </w:rPr>
              <w:t xml:space="preserve"> натрий 0,01; Хлорид аммония 0,008; Сульфат магния 0,008; Витамин</w:t>
            </w:r>
            <w:proofErr w:type="gramStart"/>
            <w:r w:rsidRPr="004B2EA5">
              <w:rPr>
                <w:rFonts w:ascii="Times New Roman" w:eastAsia="Times New Roman" w:hAnsi="Times New Roman" w:cs="Times New Roman"/>
                <w:color w:val="000000"/>
                <w:sz w:val="24"/>
                <w:szCs w:val="24"/>
                <w:lang w:eastAsia="ru-RU"/>
              </w:rPr>
              <w:t xml:space="preserve"> К</w:t>
            </w:r>
            <w:proofErr w:type="gramEnd"/>
            <w:r w:rsidRPr="004B2EA5">
              <w:rPr>
                <w:rFonts w:ascii="Times New Roman" w:eastAsia="Times New Roman" w:hAnsi="Times New Roman" w:cs="Times New Roman"/>
                <w:color w:val="000000"/>
                <w:sz w:val="24"/>
                <w:szCs w:val="24"/>
                <w:lang w:eastAsia="ru-RU"/>
              </w:rPr>
              <w:t xml:space="preserve"> 0,005; </w:t>
            </w:r>
            <w:proofErr w:type="spellStart"/>
            <w:r w:rsidRPr="004B2EA5">
              <w:rPr>
                <w:rFonts w:ascii="Times New Roman" w:eastAsia="Times New Roman" w:hAnsi="Times New Roman" w:cs="Times New Roman"/>
                <w:color w:val="000000"/>
                <w:sz w:val="24"/>
                <w:szCs w:val="24"/>
                <w:lang w:eastAsia="ru-RU"/>
              </w:rPr>
              <w:t>pH</w:t>
            </w:r>
            <w:proofErr w:type="spellEnd"/>
            <w:r w:rsidRPr="004B2EA5">
              <w:rPr>
                <w:rFonts w:ascii="Times New Roman" w:eastAsia="Times New Roman" w:hAnsi="Times New Roman" w:cs="Times New Roman"/>
                <w:color w:val="000000"/>
                <w:sz w:val="24"/>
                <w:szCs w:val="24"/>
                <w:lang w:eastAsia="ru-RU"/>
              </w:rPr>
              <w:t xml:space="preserve"> 7,0.  Четко определяемый результат анализа по поднятию бульона выше уровня индикаторного устройства. Условия хранения: 18- 25 °C.</w:t>
            </w:r>
            <w:r>
              <w:rPr>
                <w:rFonts w:ascii="Times New Roman" w:eastAsia="Times New Roman" w:hAnsi="Times New Roman" w:cs="Times New Roman"/>
                <w:color w:val="000000"/>
                <w:sz w:val="24"/>
                <w:szCs w:val="24"/>
                <w:lang w:eastAsia="ru-RU"/>
              </w:rPr>
              <w:t xml:space="preserve"> </w:t>
            </w:r>
            <w:r w:rsidRPr="004B2EA5">
              <w:rPr>
                <w:rFonts w:ascii="Times New Roman" w:eastAsia="Times New Roman" w:hAnsi="Times New Roman" w:cs="Times New Roman"/>
                <w:color w:val="000000"/>
                <w:sz w:val="24"/>
                <w:szCs w:val="24"/>
                <w:lang w:eastAsia="ru-RU"/>
              </w:rPr>
              <w:t>Гарантированный срок годности не менее 12 месяцев</w:t>
            </w:r>
            <w:r>
              <w:rPr>
                <w:rFonts w:ascii="Times New Roman" w:eastAsia="Times New Roman" w:hAnsi="Times New Roman" w:cs="Times New Roman"/>
                <w:color w:val="000000"/>
                <w:sz w:val="24"/>
                <w:szCs w:val="24"/>
                <w:lang w:eastAsia="ru-RU"/>
              </w:rPr>
              <w:t>.</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3. Требования к результатам: </w:t>
            </w:r>
          </w:p>
          <w:p w:rsidR="00266716" w:rsidRPr="00C42E46" w:rsidRDefault="00266716" w:rsidP="0069628B">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10"/>
            <w:shd w:val="clear" w:color="auto" w:fill="auto"/>
            <w:hideMark/>
          </w:tcPr>
          <w:p w:rsidR="00266716" w:rsidRPr="00C42E46" w:rsidRDefault="00266716" w:rsidP="0069628B">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8"/>
            <w:shd w:val="clear" w:color="auto" w:fill="auto"/>
            <w:hideMark/>
          </w:tcPr>
          <w:p w:rsidR="00266716" w:rsidRPr="00C42E46" w:rsidRDefault="00266716" w:rsidP="0069628B">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266716" w:rsidRPr="00C42E46" w:rsidRDefault="00266716" w:rsidP="0069628B">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8"/>
            <w:shd w:val="clear" w:color="auto" w:fill="auto"/>
            <w:hideMark/>
          </w:tcPr>
          <w:p w:rsidR="00266716" w:rsidRPr="008C08F3" w:rsidRDefault="00266716" w:rsidP="0069628B">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8"/>
            <w:shd w:val="clear" w:color="auto" w:fill="auto"/>
            <w:hideMark/>
          </w:tcPr>
          <w:p w:rsidR="00266716" w:rsidRPr="00C42E46" w:rsidRDefault="00266716" w:rsidP="0069628B">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266716" w:rsidRPr="00C42E46" w:rsidRDefault="00266716" w:rsidP="0069628B">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266716" w:rsidRPr="00C42E46" w:rsidRDefault="00266716" w:rsidP="0069628B">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0"/>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8"/>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10"/>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266716" w:rsidRPr="00C42E46" w:rsidTr="00696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10"/>
            <w:shd w:val="clear" w:color="auto" w:fill="auto"/>
            <w:hideMark/>
          </w:tcPr>
          <w:p w:rsidR="00266716" w:rsidRPr="00C42E46" w:rsidRDefault="00266716" w:rsidP="0069628B">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w:t>
            </w:r>
            <w:r w:rsidRPr="00C42E46">
              <w:rPr>
                <w:rFonts w:ascii="Times New Roman" w:eastAsia="Times New Roman" w:hAnsi="Times New Roman" w:cs="Times New Roman"/>
                <w:color w:val="000000"/>
                <w:sz w:val="24"/>
                <w:szCs w:val="24"/>
                <w:lang w:eastAsia="ru-RU"/>
              </w:rPr>
              <w:t>есь това</w:t>
            </w:r>
            <w:r>
              <w:rPr>
                <w:rFonts w:ascii="Times New Roman" w:eastAsia="Times New Roman" w:hAnsi="Times New Roman" w:cs="Times New Roman"/>
                <w:color w:val="000000"/>
                <w:sz w:val="24"/>
                <w:szCs w:val="24"/>
                <w:lang w:eastAsia="ru-RU"/>
              </w:rPr>
              <w:t>р, подлежащий обязательной регистрации,</w:t>
            </w:r>
            <w:r w:rsidRPr="00C42E46">
              <w:rPr>
                <w:rFonts w:ascii="Times New Roman" w:eastAsia="Times New Roman" w:hAnsi="Times New Roman" w:cs="Times New Roman"/>
                <w:color w:val="000000"/>
                <w:sz w:val="24"/>
                <w:szCs w:val="24"/>
                <w:lang w:eastAsia="ru-RU"/>
              </w:rPr>
              <w:t xml:space="preserve"> долж</w:t>
            </w:r>
            <w:r>
              <w:rPr>
                <w:rFonts w:ascii="Times New Roman" w:eastAsia="Times New Roman" w:hAnsi="Times New Roman" w:cs="Times New Roman"/>
                <w:color w:val="000000"/>
                <w:sz w:val="24"/>
                <w:szCs w:val="24"/>
                <w:lang w:eastAsia="ru-RU"/>
              </w:rPr>
              <w:t>ны</w:t>
            </w:r>
            <w:r w:rsidRPr="00C42E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предоставляться</w:t>
            </w:r>
            <w:r w:rsidRPr="00C42E46">
              <w:rPr>
                <w:rFonts w:ascii="Times New Roman" w:eastAsia="Times New Roman" w:hAnsi="Times New Roman" w:cs="Times New Roman"/>
                <w:color w:val="000000"/>
                <w:sz w:val="24"/>
                <w:szCs w:val="24"/>
                <w:lang w:eastAsia="ru-RU"/>
              </w:rPr>
              <w:t xml:space="preserve">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6A062E" w:rsidRDefault="006A062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6A062E" w:rsidRPr="00457F8E" w:rsidRDefault="006A062E" w:rsidP="00457F8E">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lastRenderedPageBreak/>
        <w:t>2</w:t>
      </w:r>
      <w:r w:rsidRPr="00457F8E">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5</w:t>
      </w:r>
      <w:r w:rsidRPr="00457F8E">
        <w:rPr>
          <w:rFonts w:ascii="Times New Roman" w:eastAsia="Calibri" w:hAnsi="Times New Roman" w:cs="Times New Roman"/>
          <w:snapToGrid w:val="0"/>
          <w:sz w:val="24"/>
          <w:szCs w:val="24"/>
          <w:lang w:val="x-none" w:eastAsia="ru-RU"/>
        </w:rPr>
        <w:t xml:space="preserve">. Настоящим </w:t>
      </w:r>
      <w:r>
        <w:rPr>
          <w:rFonts w:ascii="Times New Roman" w:eastAsia="Calibri" w:hAnsi="Times New Roman" w:cs="Times New Roman"/>
          <w:snapToGrid w:val="0"/>
          <w:sz w:val="24"/>
          <w:szCs w:val="24"/>
          <w:lang w:eastAsia="ru-RU"/>
        </w:rPr>
        <w:t>Поставщик</w:t>
      </w:r>
      <w:r w:rsidRPr="00457F8E">
        <w:rPr>
          <w:rFonts w:ascii="Times New Roman" w:eastAsia="Calibri" w:hAnsi="Times New Roman" w:cs="Times New Roman"/>
          <w:snapToGrid w:val="0"/>
          <w:sz w:val="24"/>
          <w:szCs w:val="24"/>
          <w:lang w:val="x-none" w:eastAsia="ru-RU"/>
        </w:rPr>
        <w:t xml:space="preserve"> подтверждает, что надлежащим образом изучил все условия </w:t>
      </w:r>
      <w:r>
        <w:rPr>
          <w:rFonts w:ascii="Times New Roman" w:eastAsia="Calibri" w:hAnsi="Times New Roman" w:cs="Times New Roman"/>
          <w:snapToGrid w:val="0"/>
          <w:sz w:val="24"/>
          <w:szCs w:val="24"/>
          <w:lang w:eastAsia="ru-RU"/>
        </w:rPr>
        <w:t>поставки товара</w:t>
      </w:r>
      <w:r w:rsidRPr="00457F8E">
        <w:rPr>
          <w:rFonts w:ascii="Times New Roman" w:eastAsia="Calibri" w:hAnsi="Times New Roman" w:cs="Times New Roman"/>
          <w:snapToGrid w:val="0"/>
          <w:sz w:val="24"/>
          <w:szCs w:val="24"/>
          <w:lang w:val="x-none" w:eastAsia="ru-RU"/>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A062E" w:rsidRPr="00457F8E" w:rsidRDefault="006A062E" w:rsidP="00457F8E">
      <w:pPr>
        <w:suppressAutoHyphens/>
        <w:spacing w:after="0" w:line="240" w:lineRule="auto"/>
        <w:ind w:right="-83" w:firstLine="708"/>
        <w:jc w:val="both"/>
        <w:rPr>
          <w:rFonts w:ascii="Times New Roman" w:eastAsia="Calibri" w:hAnsi="Times New Roman" w:cs="Times New Roman"/>
          <w:snapToGrid w:val="0"/>
          <w:sz w:val="24"/>
          <w:szCs w:val="24"/>
          <w:lang w:val="x-none" w:eastAsia="ru-RU"/>
        </w:rPr>
      </w:pPr>
      <w:r>
        <w:rPr>
          <w:rFonts w:ascii="Times New Roman" w:eastAsia="Calibri" w:hAnsi="Times New Roman" w:cs="Times New Roman"/>
          <w:snapToGrid w:val="0"/>
          <w:sz w:val="24"/>
          <w:szCs w:val="24"/>
          <w:lang w:eastAsia="ru-RU"/>
        </w:rPr>
        <w:t>2</w:t>
      </w:r>
      <w:r w:rsidRPr="00457F8E">
        <w:rPr>
          <w:rFonts w:ascii="Times New Roman" w:eastAsia="Calibri" w:hAnsi="Times New Roman" w:cs="Times New Roman"/>
          <w:snapToGrid w:val="0"/>
          <w:sz w:val="24"/>
          <w:szCs w:val="24"/>
          <w:lang w:val="x-none" w:eastAsia="ru-RU"/>
        </w:rPr>
        <w:t>.</w:t>
      </w:r>
      <w:r>
        <w:rPr>
          <w:rFonts w:ascii="Times New Roman" w:eastAsia="Calibri" w:hAnsi="Times New Roman" w:cs="Times New Roman"/>
          <w:snapToGrid w:val="0"/>
          <w:sz w:val="24"/>
          <w:szCs w:val="24"/>
          <w:lang w:eastAsia="ru-RU"/>
        </w:rPr>
        <w:t>6</w:t>
      </w:r>
      <w:r w:rsidRPr="00457F8E">
        <w:rPr>
          <w:rFonts w:ascii="Times New Roman" w:eastAsia="Calibri" w:hAnsi="Times New Roman" w:cs="Times New Roman"/>
          <w:snapToGrid w:val="0"/>
          <w:sz w:val="24"/>
          <w:szCs w:val="24"/>
          <w:lang w:val="x-none" w:eastAsia="ru-RU"/>
        </w:rPr>
        <w:t xml:space="preserve">.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w:t>
      </w:r>
      <w:r>
        <w:rPr>
          <w:rFonts w:ascii="Times New Roman" w:eastAsia="Calibri" w:hAnsi="Times New Roman" w:cs="Times New Roman"/>
          <w:snapToGrid w:val="0"/>
          <w:sz w:val="24"/>
          <w:szCs w:val="24"/>
          <w:lang w:eastAsia="ru-RU"/>
        </w:rPr>
        <w:t>Покупателе</w:t>
      </w:r>
      <w:r w:rsidRPr="00457F8E">
        <w:rPr>
          <w:rFonts w:ascii="Times New Roman" w:eastAsia="Calibri" w:hAnsi="Times New Roman" w:cs="Times New Roman"/>
          <w:snapToGrid w:val="0"/>
          <w:sz w:val="24"/>
          <w:szCs w:val="24"/>
          <w:lang w:val="x-none" w:eastAsia="ru-RU"/>
        </w:rPr>
        <w:t>м.</w:t>
      </w:r>
    </w:p>
    <w:p w:rsidR="006A062E" w:rsidRPr="006A062E" w:rsidRDefault="006A062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 xml:space="preserve">по Договору </w:t>
      </w:r>
      <w:r w:rsidRPr="00DC4135">
        <w:rPr>
          <w:rFonts w:ascii="Times New Roman" w:hAnsi="Times New Roman" w:cs="Times New Roman"/>
          <w:color w:val="000000"/>
          <w:sz w:val="24"/>
          <w:szCs w:val="24"/>
          <w:lang w:eastAsia="ru-RU"/>
        </w:rPr>
        <w:lastRenderedPageBreak/>
        <w:t>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lastRenderedPageBreak/>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lastRenderedPageBreak/>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967D97">
        <w:rPr>
          <w:rFonts w:ascii="Times New Roman" w:eastAsia="Times New Roman" w:hAnsi="Times New Roman" w:cs="Times New Roman"/>
          <w:sz w:val="24"/>
          <w:szCs w:val="24"/>
          <w:lang w:eastAsia="ru-RU"/>
        </w:rPr>
        <w:lastRenderedPageBreak/>
        <w:t xml:space="preserve">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w:t>
      </w:r>
      <w:r w:rsidRPr="00967D97">
        <w:rPr>
          <w:rFonts w:ascii="Times New Roman" w:eastAsia="Times New Roman" w:hAnsi="Times New Roman" w:cs="Times New Roman"/>
          <w:sz w:val="24"/>
          <w:szCs w:val="24"/>
          <w:lang w:eastAsia="ru-RU"/>
        </w:rPr>
        <w:lastRenderedPageBreak/>
        <w:t>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w:t>
      </w:r>
      <w:r w:rsidRPr="00F76B0A">
        <w:rPr>
          <w:rFonts w:ascii="Times New Roman" w:hAnsi="Times New Roman" w:cs="Times New Roman"/>
          <w:color w:val="000000"/>
          <w:sz w:val="24"/>
          <w:szCs w:val="24"/>
        </w:rPr>
        <w:lastRenderedPageBreak/>
        <w:t>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80" w:rsidRDefault="00C81C80" w:rsidP="00BB3E0F">
      <w:pPr>
        <w:spacing w:after="0" w:line="240" w:lineRule="auto"/>
      </w:pPr>
      <w:r>
        <w:separator/>
      </w:r>
    </w:p>
  </w:endnote>
  <w:endnote w:type="continuationSeparator" w:id="0">
    <w:p w:rsidR="00C81C80" w:rsidRDefault="00C81C80"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69628B" w:rsidRDefault="0069628B">
        <w:pPr>
          <w:pStyle w:val="ae"/>
          <w:jc w:val="right"/>
        </w:pPr>
        <w:r>
          <w:fldChar w:fldCharType="begin"/>
        </w:r>
        <w:r>
          <w:instrText>PAGE   \* MERGEFORMAT</w:instrText>
        </w:r>
        <w:r>
          <w:fldChar w:fldCharType="separate"/>
        </w:r>
        <w:r w:rsidR="00DD70F0">
          <w:rPr>
            <w:noProof/>
          </w:rPr>
          <w:t>3</w:t>
        </w:r>
        <w:r>
          <w:fldChar w:fldCharType="end"/>
        </w:r>
      </w:p>
    </w:sdtContent>
  </w:sdt>
  <w:p w:rsidR="0069628B" w:rsidRDefault="006962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80" w:rsidRDefault="00C81C80" w:rsidP="00BB3E0F">
      <w:pPr>
        <w:spacing w:after="0" w:line="240" w:lineRule="auto"/>
      </w:pPr>
      <w:r>
        <w:separator/>
      </w:r>
    </w:p>
  </w:footnote>
  <w:footnote w:type="continuationSeparator" w:id="0">
    <w:p w:rsidR="00C81C80" w:rsidRDefault="00C81C80" w:rsidP="00BB3E0F">
      <w:pPr>
        <w:spacing w:after="0" w:line="240" w:lineRule="auto"/>
      </w:pPr>
      <w:r>
        <w:continuationSeparator/>
      </w:r>
    </w:p>
  </w:footnote>
  <w:footnote w:id="1">
    <w:p w:rsidR="0069628B" w:rsidRPr="003C4928" w:rsidRDefault="0069628B"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69628B" w:rsidRPr="00C94D11" w:rsidRDefault="0069628B" w:rsidP="004C5AC3">
      <w:pPr>
        <w:rPr>
          <w:rFonts w:cs="Times New Roman"/>
          <w:i/>
          <w:sz w:val="20"/>
          <w:szCs w:val="20"/>
        </w:rPr>
      </w:pPr>
    </w:p>
  </w:footnote>
  <w:footnote w:id="3">
    <w:p w:rsidR="0069628B" w:rsidRPr="00C94D11" w:rsidRDefault="0069628B"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A5C99"/>
    <w:rsid w:val="000B00F0"/>
    <w:rsid w:val="000D0EB1"/>
    <w:rsid w:val="000D3B9B"/>
    <w:rsid w:val="000E25F9"/>
    <w:rsid w:val="000E6F37"/>
    <w:rsid w:val="00100532"/>
    <w:rsid w:val="0010069A"/>
    <w:rsid w:val="00113B80"/>
    <w:rsid w:val="00134B98"/>
    <w:rsid w:val="001360CD"/>
    <w:rsid w:val="001644F7"/>
    <w:rsid w:val="00175330"/>
    <w:rsid w:val="0019386F"/>
    <w:rsid w:val="001B25C6"/>
    <w:rsid w:val="001B7A3E"/>
    <w:rsid w:val="001B7C1F"/>
    <w:rsid w:val="001C40C1"/>
    <w:rsid w:val="001D05C0"/>
    <w:rsid w:val="001D11C6"/>
    <w:rsid w:val="001D3ED4"/>
    <w:rsid w:val="0020106E"/>
    <w:rsid w:val="00216416"/>
    <w:rsid w:val="00225CF2"/>
    <w:rsid w:val="002463E5"/>
    <w:rsid w:val="00250993"/>
    <w:rsid w:val="002617B8"/>
    <w:rsid w:val="00265704"/>
    <w:rsid w:val="002666F1"/>
    <w:rsid w:val="00266716"/>
    <w:rsid w:val="002769E7"/>
    <w:rsid w:val="00277B63"/>
    <w:rsid w:val="0028520F"/>
    <w:rsid w:val="00292B5C"/>
    <w:rsid w:val="00297507"/>
    <w:rsid w:val="002B390F"/>
    <w:rsid w:val="002C76CD"/>
    <w:rsid w:val="002F4479"/>
    <w:rsid w:val="0031321B"/>
    <w:rsid w:val="00315ACE"/>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0021"/>
    <w:rsid w:val="004411F1"/>
    <w:rsid w:val="00444EE8"/>
    <w:rsid w:val="00457F8E"/>
    <w:rsid w:val="00460626"/>
    <w:rsid w:val="00465373"/>
    <w:rsid w:val="0046549D"/>
    <w:rsid w:val="00470691"/>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1145B"/>
    <w:rsid w:val="00534B44"/>
    <w:rsid w:val="005468AF"/>
    <w:rsid w:val="00590C01"/>
    <w:rsid w:val="00592E4F"/>
    <w:rsid w:val="00594D86"/>
    <w:rsid w:val="005A33C5"/>
    <w:rsid w:val="005B0D7E"/>
    <w:rsid w:val="005B7169"/>
    <w:rsid w:val="005C1989"/>
    <w:rsid w:val="005D2E1F"/>
    <w:rsid w:val="005D6955"/>
    <w:rsid w:val="005F35DA"/>
    <w:rsid w:val="00661AB6"/>
    <w:rsid w:val="006639CA"/>
    <w:rsid w:val="00675C80"/>
    <w:rsid w:val="006771D9"/>
    <w:rsid w:val="006858A0"/>
    <w:rsid w:val="0069628B"/>
    <w:rsid w:val="006A062E"/>
    <w:rsid w:val="006C050F"/>
    <w:rsid w:val="006C3BF8"/>
    <w:rsid w:val="006C57AE"/>
    <w:rsid w:val="006D0815"/>
    <w:rsid w:val="006D2A98"/>
    <w:rsid w:val="00721957"/>
    <w:rsid w:val="00722AB1"/>
    <w:rsid w:val="0072415F"/>
    <w:rsid w:val="00730BD4"/>
    <w:rsid w:val="00732A9E"/>
    <w:rsid w:val="007369B1"/>
    <w:rsid w:val="00737F50"/>
    <w:rsid w:val="00772417"/>
    <w:rsid w:val="007751C0"/>
    <w:rsid w:val="0078682A"/>
    <w:rsid w:val="007956CE"/>
    <w:rsid w:val="007973C5"/>
    <w:rsid w:val="007A0905"/>
    <w:rsid w:val="007A141D"/>
    <w:rsid w:val="007A48C6"/>
    <w:rsid w:val="007A6454"/>
    <w:rsid w:val="007A7A00"/>
    <w:rsid w:val="007B2975"/>
    <w:rsid w:val="007E146F"/>
    <w:rsid w:val="007E6A3B"/>
    <w:rsid w:val="007E6AAA"/>
    <w:rsid w:val="007E72D2"/>
    <w:rsid w:val="00813374"/>
    <w:rsid w:val="0081435A"/>
    <w:rsid w:val="00830F16"/>
    <w:rsid w:val="00835D89"/>
    <w:rsid w:val="0085627D"/>
    <w:rsid w:val="00861EC6"/>
    <w:rsid w:val="00865739"/>
    <w:rsid w:val="00865B8A"/>
    <w:rsid w:val="008869CE"/>
    <w:rsid w:val="008A1E22"/>
    <w:rsid w:val="008B3DF4"/>
    <w:rsid w:val="008B4568"/>
    <w:rsid w:val="008C003A"/>
    <w:rsid w:val="008C4392"/>
    <w:rsid w:val="008D0735"/>
    <w:rsid w:val="008D6EC0"/>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75BC3"/>
    <w:rsid w:val="009A7BCD"/>
    <w:rsid w:val="009C0CC2"/>
    <w:rsid w:val="009C5320"/>
    <w:rsid w:val="009F0D24"/>
    <w:rsid w:val="009F496B"/>
    <w:rsid w:val="00A0218F"/>
    <w:rsid w:val="00A05008"/>
    <w:rsid w:val="00A12984"/>
    <w:rsid w:val="00A164D0"/>
    <w:rsid w:val="00A17797"/>
    <w:rsid w:val="00A2786C"/>
    <w:rsid w:val="00A80235"/>
    <w:rsid w:val="00A86F8A"/>
    <w:rsid w:val="00AA6AED"/>
    <w:rsid w:val="00AB6B12"/>
    <w:rsid w:val="00AC3041"/>
    <w:rsid w:val="00AC53C0"/>
    <w:rsid w:val="00AD5E46"/>
    <w:rsid w:val="00AE39AA"/>
    <w:rsid w:val="00AF516F"/>
    <w:rsid w:val="00B32751"/>
    <w:rsid w:val="00B57EF4"/>
    <w:rsid w:val="00B7262C"/>
    <w:rsid w:val="00B87A1E"/>
    <w:rsid w:val="00B97E19"/>
    <w:rsid w:val="00BA64AE"/>
    <w:rsid w:val="00BA7AD9"/>
    <w:rsid w:val="00BB3E0F"/>
    <w:rsid w:val="00BD1895"/>
    <w:rsid w:val="00BF1777"/>
    <w:rsid w:val="00BF33A5"/>
    <w:rsid w:val="00C01301"/>
    <w:rsid w:val="00C13A39"/>
    <w:rsid w:val="00C27C3A"/>
    <w:rsid w:val="00C33C35"/>
    <w:rsid w:val="00C342D9"/>
    <w:rsid w:val="00C35A64"/>
    <w:rsid w:val="00C51901"/>
    <w:rsid w:val="00C57F8D"/>
    <w:rsid w:val="00C73A6E"/>
    <w:rsid w:val="00C81C80"/>
    <w:rsid w:val="00C941D0"/>
    <w:rsid w:val="00C94D11"/>
    <w:rsid w:val="00CA00B5"/>
    <w:rsid w:val="00CA3178"/>
    <w:rsid w:val="00CA78C3"/>
    <w:rsid w:val="00CB7047"/>
    <w:rsid w:val="00CC32FB"/>
    <w:rsid w:val="00CC7E6C"/>
    <w:rsid w:val="00CD0256"/>
    <w:rsid w:val="00CD6C22"/>
    <w:rsid w:val="00CF208F"/>
    <w:rsid w:val="00CF77E8"/>
    <w:rsid w:val="00D0071F"/>
    <w:rsid w:val="00D10E62"/>
    <w:rsid w:val="00D1328C"/>
    <w:rsid w:val="00D21857"/>
    <w:rsid w:val="00D278F9"/>
    <w:rsid w:val="00D43128"/>
    <w:rsid w:val="00D43E2B"/>
    <w:rsid w:val="00DA76E8"/>
    <w:rsid w:val="00DD70F0"/>
    <w:rsid w:val="00DD745C"/>
    <w:rsid w:val="00DE283C"/>
    <w:rsid w:val="00E020FF"/>
    <w:rsid w:val="00E15A63"/>
    <w:rsid w:val="00E45F2B"/>
    <w:rsid w:val="00E644CA"/>
    <w:rsid w:val="00E84CF5"/>
    <w:rsid w:val="00E94068"/>
    <w:rsid w:val="00EA4205"/>
    <w:rsid w:val="00EA563C"/>
    <w:rsid w:val="00EA7CFA"/>
    <w:rsid w:val="00EB4A52"/>
    <w:rsid w:val="00EB7202"/>
    <w:rsid w:val="00ED730C"/>
    <w:rsid w:val="00EF7049"/>
    <w:rsid w:val="00EF7A41"/>
    <w:rsid w:val="00F06CEA"/>
    <w:rsid w:val="00F10610"/>
    <w:rsid w:val="00F37F7A"/>
    <w:rsid w:val="00F51A31"/>
    <w:rsid w:val="00F7081A"/>
    <w:rsid w:val="00F72EE8"/>
    <w:rsid w:val="00F96DFC"/>
    <w:rsid w:val="00FD3500"/>
    <w:rsid w:val="00FD53D6"/>
    <w:rsid w:val="00FD6948"/>
    <w:rsid w:val="00FE6A77"/>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E9F4-3348-4B19-A791-9290CC20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15354</Words>
  <Characters>87524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20</cp:revision>
  <cp:lastPrinted>2020-02-28T13:04:00Z</cp:lastPrinted>
  <dcterms:created xsi:type="dcterms:W3CDTF">2020-04-17T09:57:00Z</dcterms:created>
  <dcterms:modified xsi:type="dcterms:W3CDTF">2020-04-20T13:21:00Z</dcterms:modified>
</cp:coreProperties>
</file>